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DEA501" w14:textId="02638473" w:rsidR="00123E15" w:rsidRDefault="00123E15" w:rsidP="009201AC">
      <w:pPr>
        <w:spacing w:after="0" w:line="360" w:lineRule="auto"/>
        <w:jc w:val="both"/>
        <w:rPr>
          <w:rFonts w:ascii="Arial" w:hAnsi="Arial" w:cs="Arial"/>
          <w:b/>
          <w:sz w:val="24"/>
          <w:u w:val="single"/>
        </w:rPr>
      </w:pPr>
      <w:bookmarkStart w:id="0" w:name="_Hlk16083986"/>
    </w:p>
    <w:p w14:paraId="3EDCD4CB" w14:textId="38DC3F40" w:rsidR="00123E15" w:rsidRDefault="00123E15" w:rsidP="009201AC">
      <w:pPr>
        <w:spacing w:after="0" w:line="360" w:lineRule="auto"/>
        <w:jc w:val="both"/>
        <w:rPr>
          <w:rFonts w:ascii="Arial" w:hAnsi="Arial" w:cs="Arial"/>
          <w:b/>
          <w:sz w:val="24"/>
          <w:u w:val="single"/>
        </w:rPr>
      </w:pPr>
    </w:p>
    <w:p w14:paraId="74733A03" w14:textId="03857509" w:rsidR="00123E15" w:rsidRDefault="00123E15" w:rsidP="009201AC">
      <w:pPr>
        <w:spacing w:after="0" w:line="360" w:lineRule="auto"/>
        <w:jc w:val="both"/>
        <w:rPr>
          <w:rFonts w:ascii="Arial" w:hAnsi="Arial" w:cs="Arial"/>
          <w:b/>
          <w:sz w:val="24"/>
          <w:u w:val="single"/>
        </w:rPr>
      </w:pPr>
    </w:p>
    <w:p w14:paraId="31E79C22" w14:textId="1D5D913B" w:rsidR="00123E15" w:rsidRDefault="00123E15" w:rsidP="009201AC">
      <w:pPr>
        <w:spacing w:after="0" w:line="360" w:lineRule="auto"/>
        <w:jc w:val="both"/>
        <w:rPr>
          <w:rFonts w:ascii="Arial" w:hAnsi="Arial" w:cs="Arial"/>
          <w:b/>
          <w:sz w:val="24"/>
          <w:u w:val="single"/>
        </w:rPr>
      </w:pPr>
    </w:p>
    <w:p w14:paraId="299945D9" w14:textId="78195F42" w:rsidR="00123E15" w:rsidRDefault="00123E15" w:rsidP="009201AC">
      <w:pPr>
        <w:spacing w:after="0" w:line="360" w:lineRule="auto"/>
        <w:jc w:val="both"/>
        <w:rPr>
          <w:rFonts w:ascii="Arial" w:hAnsi="Arial" w:cs="Arial"/>
          <w:b/>
          <w:sz w:val="24"/>
          <w:u w:val="single"/>
        </w:rPr>
      </w:pPr>
    </w:p>
    <w:p w14:paraId="3C472E4F" w14:textId="77777777" w:rsidR="00123E15" w:rsidRDefault="00123E15" w:rsidP="009201AC">
      <w:pPr>
        <w:spacing w:after="0" w:line="360" w:lineRule="auto"/>
        <w:jc w:val="both"/>
        <w:rPr>
          <w:rFonts w:ascii="Arial" w:hAnsi="Arial" w:cs="Arial"/>
          <w:sz w:val="28"/>
          <w:szCs w:val="28"/>
          <w:shd w:val="clear" w:color="auto" w:fill="FFFFFF"/>
        </w:rPr>
      </w:pPr>
    </w:p>
    <w:p w14:paraId="497336B2" w14:textId="77777777" w:rsidR="00796F99" w:rsidRDefault="00796F99" w:rsidP="009201AC">
      <w:pPr>
        <w:spacing w:after="0" w:line="360" w:lineRule="auto"/>
        <w:jc w:val="both"/>
        <w:rPr>
          <w:rFonts w:ascii="Arial" w:hAnsi="Arial" w:cs="Arial"/>
          <w:b/>
          <w:bCs/>
          <w:sz w:val="28"/>
          <w:szCs w:val="28"/>
          <w:u w:val="single"/>
          <w:shd w:val="clear" w:color="auto" w:fill="FFFFFF"/>
        </w:rPr>
      </w:pPr>
    </w:p>
    <w:p w14:paraId="5C204A1C" w14:textId="77777777" w:rsidR="00796F99" w:rsidRDefault="00796F99" w:rsidP="009201AC">
      <w:pPr>
        <w:spacing w:after="0" w:line="360" w:lineRule="auto"/>
        <w:jc w:val="both"/>
        <w:rPr>
          <w:rFonts w:ascii="Arial" w:hAnsi="Arial" w:cs="Arial"/>
          <w:b/>
          <w:bCs/>
          <w:sz w:val="28"/>
          <w:szCs w:val="28"/>
          <w:u w:val="single"/>
          <w:shd w:val="clear" w:color="auto" w:fill="FFFFFF"/>
        </w:rPr>
      </w:pPr>
    </w:p>
    <w:p w14:paraId="0068677C" w14:textId="09AB7D8F" w:rsidR="00123E15" w:rsidRPr="00F45A37" w:rsidRDefault="00123E15" w:rsidP="009201AC">
      <w:pPr>
        <w:spacing w:after="0" w:line="360" w:lineRule="auto"/>
        <w:jc w:val="both"/>
        <w:rPr>
          <w:rFonts w:ascii="Arial" w:hAnsi="Arial" w:cs="Arial"/>
          <w:b/>
          <w:bCs/>
          <w:sz w:val="28"/>
          <w:szCs w:val="28"/>
          <w:u w:val="single"/>
          <w:shd w:val="clear" w:color="auto" w:fill="FFFFFF"/>
        </w:rPr>
      </w:pPr>
      <w:bookmarkStart w:id="1" w:name="_GoBack"/>
      <w:r w:rsidRPr="00F45A37">
        <w:rPr>
          <w:rFonts w:ascii="Arial" w:hAnsi="Arial" w:cs="Arial"/>
          <w:b/>
          <w:bCs/>
          <w:sz w:val="28"/>
          <w:szCs w:val="28"/>
          <w:u w:val="single"/>
          <w:shd w:val="clear" w:color="auto" w:fill="FFFFFF"/>
        </w:rPr>
        <w:t xml:space="preserve">Is </w:t>
      </w:r>
      <w:r w:rsidR="00002FE2" w:rsidRPr="00F45A37">
        <w:rPr>
          <w:rFonts w:ascii="Arial" w:hAnsi="Arial" w:cs="Arial"/>
          <w:b/>
          <w:bCs/>
          <w:sz w:val="28"/>
          <w:szCs w:val="28"/>
          <w:u w:val="single"/>
          <w:shd w:val="clear" w:color="auto" w:fill="FFFFFF"/>
        </w:rPr>
        <w:t>Fat Tissue a Suitable Source of Stem Cells for Musculoskeletal Regenerative Medicine Therapies</w:t>
      </w:r>
      <w:r w:rsidRPr="00F45A37">
        <w:rPr>
          <w:rFonts w:ascii="Arial" w:hAnsi="Arial" w:cs="Arial"/>
          <w:b/>
          <w:bCs/>
          <w:sz w:val="28"/>
          <w:szCs w:val="28"/>
          <w:u w:val="single"/>
          <w:shd w:val="clear" w:color="auto" w:fill="FFFFFF"/>
        </w:rPr>
        <w:t xml:space="preserve">: Literature Review </w:t>
      </w:r>
    </w:p>
    <w:bookmarkEnd w:id="1"/>
    <w:p w14:paraId="41E764B7" w14:textId="650FAACD" w:rsidR="00123E15" w:rsidRPr="00F45A37" w:rsidRDefault="00123E15" w:rsidP="009201AC">
      <w:pPr>
        <w:spacing w:after="0" w:line="360" w:lineRule="auto"/>
        <w:jc w:val="both"/>
        <w:rPr>
          <w:rFonts w:ascii="Arial" w:hAnsi="Arial" w:cs="Arial"/>
          <w:sz w:val="28"/>
          <w:szCs w:val="28"/>
          <w:shd w:val="clear" w:color="auto" w:fill="FFFFFF"/>
        </w:rPr>
      </w:pPr>
    </w:p>
    <w:p w14:paraId="25187103" w14:textId="35B44134" w:rsidR="00123E15" w:rsidRPr="00F45A37" w:rsidRDefault="00123E15" w:rsidP="009201AC">
      <w:pPr>
        <w:spacing w:after="0" w:line="360" w:lineRule="auto"/>
        <w:jc w:val="both"/>
        <w:rPr>
          <w:rFonts w:ascii="Arial" w:hAnsi="Arial" w:cs="Arial"/>
          <w:sz w:val="28"/>
          <w:szCs w:val="28"/>
          <w:shd w:val="clear" w:color="auto" w:fill="FFFFFF"/>
        </w:rPr>
      </w:pPr>
    </w:p>
    <w:p w14:paraId="5F363BCF" w14:textId="3EA15ED3" w:rsidR="00123E15" w:rsidRPr="00F45A37" w:rsidRDefault="00123E15" w:rsidP="009201AC">
      <w:pPr>
        <w:spacing w:after="0" w:line="360" w:lineRule="auto"/>
        <w:jc w:val="both"/>
        <w:rPr>
          <w:rFonts w:ascii="Arial" w:hAnsi="Arial" w:cs="Arial"/>
          <w:sz w:val="28"/>
          <w:szCs w:val="28"/>
          <w:shd w:val="clear" w:color="auto" w:fill="FFFFFF"/>
        </w:rPr>
      </w:pPr>
    </w:p>
    <w:p w14:paraId="4FBF8A56" w14:textId="022ADC3D" w:rsidR="00123E15" w:rsidRPr="00F45A37" w:rsidRDefault="00123E15" w:rsidP="009201AC">
      <w:pPr>
        <w:spacing w:after="0" w:line="360" w:lineRule="auto"/>
        <w:jc w:val="both"/>
        <w:rPr>
          <w:rFonts w:ascii="Arial" w:hAnsi="Arial" w:cs="Arial"/>
          <w:sz w:val="28"/>
          <w:szCs w:val="28"/>
          <w:shd w:val="clear" w:color="auto" w:fill="FFFFFF"/>
        </w:rPr>
      </w:pPr>
    </w:p>
    <w:p w14:paraId="414FBF37" w14:textId="11C8621F" w:rsidR="00123E15" w:rsidRPr="00F45A37" w:rsidRDefault="00123E15" w:rsidP="009201AC">
      <w:pPr>
        <w:spacing w:after="0" w:line="360" w:lineRule="auto"/>
        <w:jc w:val="both"/>
        <w:rPr>
          <w:rFonts w:ascii="Arial" w:hAnsi="Arial" w:cs="Arial"/>
          <w:b/>
          <w:sz w:val="36"/>
          <w:szCs w:val="32"/>
          <w:u w:val="single"/>
        </w:rPr>
      </w:pPr>
    </w:p>
    <w:p w14:paraId="4F68F56F" w14:textId="089C89AE" w:rsidR="00123E15" w:rsidRPr="00F45A37" w:rsidRDefault="00123E15" w:rsidP="009201AC">
      <w:pPr>
        <w:spacing w:after="0" w:line="360" w:lineRule="auto"/>
        <w:jc w:val="both"/>
        <w:rPr>
          <w:rFonts w:ascii="Arial" w:hAnsi="Arial" w:cs="Arial"/>
          <w:b/>
          <w:sz w:val="36"/>
          <w:szCs w:val="32"/>
          <w:u w:val="single"/>
        </w:rPr>
      </w:pPr>
    </w:p>
    <w:p w14:paraId="785A9054" w14:textId="455FE897" w:rsidR="00123E15" w:rsidRPr="00F45A37" w:rsidRDefault="00123E15" w:rsidP="009201AC">
      <w:pPr>
        <w:spacing w:after="0" w:line="360" w:lineRule="auto"/>
        <w:jc w:val="both"/>
        <w:rPr>
          <w:rFonts w:ascii="Arial" w:hAnsi="Arial" w:cs="Arial"/>
          <w:b/>
          <w:sz w:val="36"/>
          <w:szCs w:val="32"/>
          <w:u w:val="single"/>
        </w:rPr>
      </w:pPr>
    </w:p>
    <w:p w14:paraId="0B6ACF49" w14:textId="1B9EE29D" w:rsidR="00123E15" w:rsidRPr="00F45A37" w:rsidRDefault="00123E15" w:rsidP="009201AC">
      <w:pPr>
        <w:spacing w:after="0" w:line="360" w:lineRule="auto"/>
        <w:jc w:val="both"/>
        <w:rPr>
          <w:rFonts w:ascii="Arial" w:hAnsi="Arial" w:cs="Arial"/>
          <w:b/>
          <w:sz w:val="36"/>
          <w:szCs w:val="32"/>
          <w:u w:val="single"/>
        </w:rPr>
      </w:pPr>
    </w:p>
    <w:p w14:paraId="39685244" w14:textId="7228BB24" w:rsidR="00123E15" w:rsidRPr="00F45A37" w:rsidRDefault="00123E15" w:rsidP="009201AC">
      <w:pPr>
        <w:spacing w:after="0" w:line="360" w:lineRule="auto"/>
        <w:jc w:val="both"/>
        <w:rPr>
          <w:rFonts w:ascii="Arial" w:hAnsi="Arial" w:cs="Arial"/>
          <w:b/>
          <w:sz w:val="36"/>
          <w:szCs w:val="32"/>
          <w:u w:val="single"/>
        </w:rPr>
      </w:pPr>
    </w:p>
    <w:p w14:paraId="1E1E4CAC" w14:textId="5DC7FB46" w:rsidR="00796F99" w:rsidRPr="00F45A37" w:rsidRDefault="00796F99" w:rsidP="009201AC">
      <w:pPr>
        <w:spacing w:after="0" w:line="360" w:lineRule="auto"/>
        <w:jc w:val="both"/>
        <w:rPr>
          <w:rFonts w:ascii="Arial" w:hAnsi="Arial" w:cs="Arial"/>
          <w:bCs/>
          <w:sz w:val="28"/>
          <w:szCs w:val="24"/>
        </w:rPr>
      </w:pPr>
    </w:p>
    <w:p w14:paraId="5BFF83DF" w14:textId="77777777" w:rsidR="00796F99" w:rsidRPr="00F45A37" w:rsidRDefault="00796F99" w:rsidP="009201AC">
      <w:pPr>
        <w:spacing w:after="0" w:line="360" w:lineRule="auto"/>
        <w:jc w:val="both"/>
        <w:rPr>
          <w:rFonts w:ascii="Arial" w:hAnsi="Arial" w:cs="Arial"/>
          <w:bCs/>
          <w:sz w:val="24"/>
        </w:rPr>
      </w:pPr>
    </w:p>
    <w:p w14:paraId="65FEB06D" w14:textId="77777777" w:rsidR="00796F99" w:rsidRPr="00F45A37" w:rsidRDefault="00796F99" w:rsidP="009201AC">
      <w:pPr>
        <w:spacing w:after="0" w:line="360" w:lineRule="auto"/>
        <w:jc w:val="both"/>
        <w:rPr>
          <w:rFonts w:ascii="Arial" w:hAnsi="Arial" w:cs="Arial"/>
          <w:bCs/>
          <w:sz w:val="24"/>
        </w:rPr>
      </w:pPr>
    </w:p>
    <w:p w14:paraId="2B71B67E" w14:textId="32A4E5D5" w:rsidR="00796F99" w:rsidRPr="00F45A37" w:rsidRDefault="00796F99" w:rsidP="009201AC">
      <w:pPr>
        <w:spacing w:after="0" w:line="360" w:lineRule="auto"/>
        <w:jc w:val="both"/>
        <w:rPr>
          <w:rFonts w:ascii="Arial" w:hAnsi="Arial" w:cs="Arial"/>
          <w:bCs/>
          <w:sz w:val="24"/>
        </w:rPr>
      </w:pPr>
      <w:r w:rsidRPr="00F45A37">
        <w:rPr>
          <w:rFonts w:ascii="Arial" w:hAnsi="Arial" w:cs="Arial"/>
          <w:bCs/>
          <w:sz w:val="24"/>
        </w:rPr>
        <w:t>Word Count:</w:t>
      </w:r>
      <w:r w:rsidR="006E12A4">
        <w:rPr>
          <w:rFonts w:ascii="Arial" w:hAnsi="Arial" w:cs="Arial"/>
          <w:bCs/>
          <w:sz w:val="24"/>
        </w:rPr>
        <w:t xml:space="preserve"> 3948</w:t>
      </w:r>
    </w:p>
    <w:p w14:paraId="68670D6B" w14:textId="38B3429F" w:rsidR="00123E15" w:rsidRPr="00F45A37" w:rsidRDefault="00123E15" w:rsidP="009201AC">
      <w:pPr>
        <w:spacing w:after="0" w:line="360" w:lineRule="auto"/>
        <w:jc w:val="both"/>
        <w:rPr>
          <w:rFonts w:ascii="Arial" w:hAnsi="Arial" w:cs="Arial"/>
          <w:bCs/>
          <w:sz w:val="24"/>
        </w:rPr>
      </w:pPr>
      <w:r w:rsidRPr="00F45A37">
        <w:rPr>
          <w:rFonts w:ascii="Arial" w:hAnsi="Arial" w:cs="Arial"/>
          <w:bCs/>
          <w:sz w:val="24"/>
        </w:rPr>
        <w:t>Author</w:t>
      </w:r>
      <w:r w:rsidR="00796F99" w:rsidRPr="00F45A37">
        <w:rPr>
          <w:rFonts w:ascii="Arial" w:hAnsi="Arial" w:cs="Arial"/>
          <w:bCs/>
          <w:sz w:val="24"/>
        </w:rPr>
        <w:t>s</w:t>
      </w:r>
      <w:r w:rsidRPr="00F45A37">
        <w:rPr>
          <w:rFonts w:ascii="Arial" w:hAnsi="Arial" w:cs="Arial"/>
          <w:bCs/>
          <w:sz w:val="24"/>
        </w:rPr>
        <w:t>: Matthew J. Hennessy</w:t>
      </w:r>
      <w:r w:rsidR="00796F99" w:rsidRPr="00F45A37">
        <w:rPr>
          <w:rFonts w:ascii="Arial" w:hAnsi="Arial" w:cs="Arial"/>
          <w:bCs/>
          <w:sz w:val="24"/>
          <w:vertAlign w:val="superscript"/>
        </w:rPr>
        <w:t>1</w:t>
      </w:r>
      <w:r w:rsidR="00796F99" w:rsidRPr="00F45A37">
        <w:rPr>
          <w:rFonts w:ascii="Arial" w:hAnsi="Arial" w:cs="Arial"/>
          <w:bCs/>
          <w:sz w:val="24"/>
        </w:rPr>
        <w:t xml:space="preserve">, </w:t>
      </w:r>
      <w:r w:rsidRPr="00F45A37">
        <w:rPr>
          <w:rFonts w:ascii="Arial" w:hAnsi="Arial" w:cs="Arial"/>
          <w:bCs/>
          <w:sz w:val="24"/>
        </w:rPr>
        <w:t>Judith A. Ho</w:t>
      </w:r>
      <w:r w:rsidR="007C4BD0">
        <w:rPr>
          <w:rFonts w:ascii="Arial" w:hAnsi="Arial" w:cs="Arial"/>
          <w:bCs/>
          <w:sz w:val="24"/>
        </w:rPr>
        <w:t>y</w:t>
      </w:r>
      <w:r w:rsidRPr="00F45A37">
        <w:rPr>
          <w:rFonts w:ascii="Arial" w:hAnsi="Arial" w:cs="Arial"/>
          <w:bCs/>
          <w:sz w:val="24"/>
        </w:rPr>
        <w:t>land</w:t>
      </w:r>
      <w:r w:rsidR="00796F99" w:rsidRPr="00F45A37">
        <w:rPr>
          <w:rFonts w:ascii="Arial" w:hAnsi="Arial" w:cs="Arial"/>
          <w:bCs/>
          <w:sz w:val="24"/>
          <w:vertAlign w:val="superscript"/>
        </w:rPr>
        <w:t>2</w:t>
      </w:r>
    </w:p>
    <w:p w14:paraId="4B8BA573" w14:textId="4756F8FB" w:rsidR="00123E15" w:rsidRPr="00F45A37" w:rsidRDefault="00123E15" w:rsidP="009201AC">
      <w:pPr>
        <w:spacing w:after="0" w:line="360" w:lineRule="auto"/>
        <w:jc w:val="both"/>
        <w:rPr>
          <w:rFonts w:ascii="Arial" w:hAnsi="Arial" w:cs="Arial"/>
          <w:b/>
          <w:sz w:val="36"/>
          <w:szCs w:val="32"/>
          <w:u w:val="single"/>
        </w:rPr>
      </w:pPr>
    </w:p>
    <w:p w14:paraId="3C04C7DC" w14:textId="18026A4D" w:rsidR="00123E15" w:rsidRPr="00F45A37" w:rsidRDefault="00796F99" w:rsidP="00796F99">
      <w:pPr>
        <w:spacing w:after="0" w:line="360" w:lineRule="auto"/>
        <w:ind w:left="426" w:hanging="426"/>
        <w:jc w:val="right"/>
        <w:rPr>
          <w:rFonts w:ascii="Arial" w:hAnsi="Arial" w:cs="Arial"/>
          <w:bCs/>
          <w:sz w:val="24"/>
        </w:rPr>
      </w:pPr>
      <w:r w:rsidRPr="00F45A37">
        <w:rPr>
          <w:rFonts w:ascii="Arial" w:hAnsi="Arial" w:cs="Arial"/>
          <w:bCs/>
          <w:sz w:val="24"/>
          <w:vertAlign w:val="superscript"/>
        </w:rPr>
        <w:t xml:space="preserve">1 </w:t>
      </w:r>
      <w:r w:rsidRPr="00F45A37">
        <w:rPr>
          <w:rFonts w:ascii="Arial" w:hAnsi="Arial" w:cs="Arial"/>
          <w:bCs/>
          <w:sz w:val="24"/>
        </w:rPr>
        <w:t xml:space="preserve">Manchester Medical School, University of Manchester, </w:t>
      </w:r>
      <w:hyperlink r:id="rId7" w:history="1">
        <w:r w:rsidRPr="00F45A37">
          <w:rPr>
            <w:rStyle w:val="Hyperlink"/>
            <w:rFonts w:ascii="Arial" w:hAnsi="Arial" w:cs="Arial"/>
            <w:bCs/>
            <w:sz w:val="24"/>
          </w:rPr>
          <w:t>matthew.hennessy@student.manchester.ac.uk</w:t>
        </w:r>
      </w:hyperlink>
      <w:r w:rsidRPr="00F45A37">
        <w:rPr>
          <w:rFonts w:ascii="Arial" w:hAnsi="Arial" w:cs="Arial"/>
          <w:bCs/>
          <w:sz w:val="24"/>
        </w:rPr>
        <w:t xml:space="preserve"> </w:t>
      </w:r>
    </w:p>
    <w:p w14:paraId="1162AA15" w14:textId="6F545036" w:rsidR="00123E15" w:rsidRPr="00F45A37" w:rsidRDefault="00796F99" w:rsidP="00796F99">
      <w:pPr>
        <w:spacing w:after="0" w:line="360" w:lineRule="auto"/>
        <w:ind w:left="426" w:hanging="426"/>
        <w:jc w:val="right"/>
        <w:rPr>
          <w:rFonts w:ascii="Arial" w:hAnsi="Arial" w:cs="Arial"/>
          <w:b/>
          <w:sz w:val="24"/>
          <w:u w:val="single"/>
        </w:rPr>
      </w:pPr>
      <w:r w:rsidRPr="00F45A37">
        <w:rPr>
          <w:rFonts w:ascii="Arial" w:hAnsi="Arial" w:cs="Arial"/>
          <w:bCs/>
          <w:sz w:val="24"/>
          <w:vertAlign w:val="superscript"/>
        </w:rPr>
        <w:t xml:space="preserve">2 </w:t>
      </w:r>
      <w:r w:rsidRPr="00F45A37">
        <w:rPr>
          <w:rFonts w:ascii="Arial" w:hAnsi="Arial" w:cs="Arial"/>
          <w:bCs/>
          <w:sz w:val="24"/>
        </w:rPr>
        <w:t xml:space="preserve">School of Biological Science, University of Manchester, </w:t>
      </w:r>
      <w:hyperlink r:id="rId8" w:history="1">
        <w:r w:rsidRPr="00F45A37">
          <w:rPr>
            <w:rStyle w:val="Hyperlink"/>
            <w:rFonts w:ascii="Arial" w:hAnsi="Arial" w:cs="Arial"/>
            <w:bCs/>
            <w:sz w:val="24"/>
          </w:rPr>
          <w:t>judith.a.hoyland@manchester.ac.uk</w:t>
        </w:r>
      </w:hyperlink>
      <w:r w:rsidRPr="00F45A37">
        <w:rPr>
          <w:rFonts w:ascii="Arial" w:hAnsi="Arial" w:cs="Arial"/>
          <w:bCs/>
          <w:sz w:val="24"/>
        </w:rPr>
        <w:t xml:space="preserve">  </w:t>
      </w:r>
      <w:r w:rsidR="00123E15" w:rsidRPr="00F45A37">
        <w:rPr>
          <w:rFonts w:ascii="Arial" w:hAnsi="Arial" w:cs="Arial"/>
          <w:b/>
          <w:sz w:val="24"/>
          <w:u w:val="single"/>
        </w:rPr>
        <w:br w:type="page"/>
      </w:r>
    </w:p>
    <w:p w14:paraId="6C8FF41F" w14:textId="0CE0F874" w:rsidR="00FD126F" w:rsidRPr="001375A5" w:rsidRDefault="00A87D42" w:rsidP="00A87D42">
      <w:pPr>
        <w:spacing w:after="0" w:line="360" w:lineRule="auto"/>
        <w:jc w:val="both"/>
        <w:rPr>
          <w:rFonts w:ascii="Arial" w:hAnsi="Arial" w:cs="Arial"/>
          <w:b/>
          <w:sz w:val="24"/>
          <w:u w:val="single"/>
        </w:rPr>
      </w:pPr>
      <w:r w:rsidRPr="00F45A37">
        <w:rPr>
          <w:rFonts w:ascii="Arial" w:hAnsi="Arial" w:cs="Arial"/>
          <w:b/>
          <w:sz w:val="24"/>
          <w:u w:val="single"/>
        </w:rPr>
        <w:lastRenderedPageBreak/>
        <w:t xml:space="preserve">Abstract </w:t>
      </w:r>
    </w:p>
    <w:p w14:paraId="4D4C1791" w14:textId="0683678F" w:rsidR="00FD126F" w:rsidRPr="00873F57" w:rsidRDefault="00B97010" w:rsidP="00A87D42">
      <w:pPr>
        <w:spacing w:after="0" w:line="360" w:lineRule="auto"/>
        <w:jc w:val="both"/>
        <w:rPr>
          <w:rFonts w:ascii="Arial" w:hAnsi="Arial" w:cs="Arial"/>
          <w:bCs/>
          <w:color w:val="000000" w:themeColor="text1"/>
          <w:sz w:val="24"/>
        </w:rPr>
      </w:pPr>
      <w:r w:rsidRPr="00873F57">
        <w:rPr>
          <w:rFonts w:ascii="Arial" w:hAnsi="Arial" w:cs="Arial"/>
          <w:color w:val="000000" w:themeColor="text1"/>
          <w:sz w:val="24"/>
          <w:szCs w:val="24"/>
        </w:rPr>
        <w:t>Th</w:t>
      </w:r>
      <w:r w:rsidR="00FD126F" w:rsidRPr="00873F57">
        <w:rPr>
          <w:rFonts w:ascii="Arial" w:hAnsi="Arial" w:cs="Arial"/>
          <w:color w:val="000000" w:themeColor="text1"/>
          <w:sz w:val="24"/>
          <w:szCs w:val="24"/>
        </w:rPr>
        <w:t xml:space="preserve">is review </w:t>
      </w:r>
      <w:r w:rsidRPr="00873F57">
        <w:rPr>
          <w:rFonts w:ascii="Arial" w:hAnsi="Arial" w:cs="Arial"/>
          <w:color w:val="000000" w:themeColor="text1"/>
          <w:sz w:val="24"/>
          <w:szCs w:val="24"/>
        </w:rPr>
        <w:t xml:space="preserve">found that </w:t>
      </w:r>
      <w:r w:rsidR="00FD126F" w:rsidRPr="00873F57">
        <w:rPr>
          <w:rFonts w:ascii="Arial" w:hAnsi="Arial" w:cs="Arial"/>
          <w:color w:val="000000" w:themeColor="text1"/>
          <w:sz w:val="24"/>
          <w:szCs w:val="24"/>
        </w:rPr>
        <w:t>adipose</w:t>
      </w:r>
      <w:r w:rsidR="0089392E" w:rsidRPr="00873F57">
        <w:rPr>
          <w:rFonts w:ascii="Arial" w:hAnsi="Arial" w:cs="Arial"/>
          <w:color w:val="000000" w:themeColor="text1"/>
          <w:sz w:val="24"/>
          <w:szCs w:val="24"/>
        </w:rPr>
        <w:t>-</w:t>
      </w:r>
      <w:r w:rsidR="00FD126F" w:rsidRPr="00873F57">
        <w:rPr>
          <w:rFonts w:ascii="Arial" w:hAnsi="Arial" w:cs="Arial"/>
          <w:color w:val="000000" w:themeColor="text1"/>
          <w:sz w:val="24"/>
          <w:szCs w:val="24"/>
        </w:rPr>
        <w:t xml:space="preserve">derived stem cells are suitable for </w:t>
      </w:r>
      <w:r w:rsidRPr="00873F57">
        <w:rPr>
          <w:rFonts w:ascii="Arial" w:hAnsi="Arial" w:cs="Arial"/>
          <w:color w:val="000000" w:themeColor="text1"/>
          <w:sz w:val="24"/>
          <w:szCs w:val="24"/>
        </w:rPr>
        <w:t xml:space="preserve">treating </w:t>
      </w:r>
      <w:r w:rsidR="00FD126F" w:rsidRPr="00873F57">
        <w:rPr>
          <w:rFonts w:ascii="Arial" w:hAnsi="Arial" w:cs="Arial"/>
          <w:color w:val="000000" w:themeColor="text1"/>
          <w:sz w:val="24"/>
          <w:szCs w:val="24"/>
        </w:rPr>
        <w:t>osteoarthritis.</w:t>
      </w:r>
      <w:r w:rsidR="00A12260" w:rsidRPr="00873F57">
        <w:rPr>
          <w:rFonts w:ascii="Arial" w:hAnsi="Arial" w:cs="Arial"/>
          <w:color w:val="000000" w:themeColor="text1"/>
          <w:sz w:val="24"/>
          <w:szCs w:val="24"/>
        </w:rPr>
        <w:t xml:space="preserve"> </w:t>
      </w:r>
      <w:r w:rsidR="00652535" w:rsidRPr="00873F57">
        <w:rPr>
          <w:rFonts w:ascii="Arial" w:hAnsi="Arial" w:cs="Arial"/>
          <w:color w:val="000000" w:themeColor="text1"/>
          <w:sz w:val="24"/>
          <w:szCs w:val="24"/>
        </w:rPr>
        <w:t>Besides joint replacement the current treatments</w:t>
      </w:r>
      <w:r w:rsidR="002C5E5D">
        <w:rPr>
          <w:rFonts w:ascii="Arial" w:hAnsi="Arial" w:cs="Arial"/>
          <w:color w:val="000000" w:themeColor="text1"/>
          <w:sz w:val="24"/>
          <w:szCs w:val="24"/>
        </w:rPr>
        <w:t xml:space="preserve"> do not reverse the underlining pathology,</w:t>
      </w:r>
      <w:r w:rsidR="002204DC">
        <w:rPr>
          <w:rFonts w:ascii="Arial" w:hAnsi="Arial" w:cs="Arial"/>
          <w:color w:val="000000" w:themeColor="text1"/>
          <w:sz w:val="24"/>
          <w:szCs w:val="24"/>
        </w:rPr>
        <w:t xml:space="preserve"> w</w:t>
      </w:r>
      <w:r w:rsidR="00873F57">
        <w:rPr>
          <w:rFonts w:ascii="Arial" w:hAnsi="Arial" w:cs="Arial"/>
          <w:color w:val="000000" w:themeColor="text1"/>
          <w:sz w:val="24"/>
          <w:szCs w:val="24"/>
        </w:rPr>
        <w:t xml:space="preserve">hereas this therapy </w:t>
      </w:r>
      <w:r w:rsidR="00652535" w:rsidRPr="00873F57">
        <w:rPr>
          <w:rFonts w:ascii="Arial" w:hAnsi="Arial" w:cs="Arial"/>
          <w:color w:val="000000" w:themeColor="text1"/>
          <w:sz w:val="24"/>
          <w:szCs w:val="24"/>
        </w:rPr>
        <w:t xml:space="preserve">replaces lost or damaged tissue </w:t>
      </w:r>
      <w:r w:rsidR="002C5E5D">
        <w:rPr>
          <w:rFonts w:ascii="Arial" w:hAnsi="Arial" w:cs="Arial"/>
          <w:color w:val="000000" w:themeColor="text1"/>
          <w:sz w:val="24"/>
          <w:szCs w:val="24"/>
        </w:rPr>
        <w:t xml:space="preserve">and could represent </w:t>
      </w:r>
      <w:r w:rsidR="00652535" w:rsidRPr="00873F57">
        <w:rPr>
          <w:rFonts w:ascii="Arial" w:hAnsi="Arial" w:cs="Arial"/>
          <w:color w:val="000000" w:themeColor="text1"/>
          <w:sz w:val="24"/>
          <w:szCs w:val="24"/>
        </w:rPr>
        <w:t>a</w:t>
      </w:r>
      <w:r w:rsidR="002C5E5D">
        <w:rPr>
          <w:rFonts w:ascii="Arial" w:hAnsi="Arial" w:cs="Arial"/>
          <w:color w:val="000000" w:themeColor="text1"/>
          <w:sz w:val="24"/>
          <w:szCs w:val="24"/>
        </w:rPr>
        <w:t xml:space="preserve"> </w:t>
      </w:r>
      <w:r w:rsidR="00652535" w:rsidRPr="00873F57">
        <w:rPr>
          <w:rFonts w:ascii="Arial" w:hAnsi="Arial" w:cs="Arial"/>
          <w:color w:val="000000" w:themeColor="text1"/>
          <w:sz w:val="24"/>
          <w:szCs w:val="24"/>
        </w:rPr>
        <w:t xml:space="preserve">cure. </w:t>
      </w:r>
      <w:r w:rsidR="00FD126F" w:rsidRPr="00873F57">
        <w:rPr>
          <w:rFonts w:ascii="Arial" w:hAnsi="Arial" w:cs="Arial"/>
          <w:color w:val="000000" w:themeColor="text1"/>
          <w:sz w:val="24"/>
          <w:szCs w:val="24"/>
        </w:rPr>
        <w:t xml:space="preserve">Bone marrow </w:t>
      </w:r>
      <w:r w:rsidR="00D80112" w:rsidRPr="00873F57">
        <w:rPr>
          <w:rFonts w:ascii="Arial" w:hAnsi="Arial" w:cs="Arial"/>
          <w:color w:val="000000" w:themeColor="text1"/>
          <w:sz w:val="24"/>
          <w:szCs w:val="24"/>
        </w:rPr>
        <w:t xml:space="preserve">is </w:t>
      </w:r>
      <w:r w:rsidR="00FD126F" w:rsidRPr="00873F57">
        <w:rPr>
          <w:rFonts w:ascii="Arial" w:hAnsi="Arial" w:cs="Arial"/>
          <w:color w:val="000000" w:themeColor="text1"/>
          <w:sz w:val="24"/>
          <w:szCs w:val="24"/>
        </w:rPr>
        <w:t>the traditional source of stem cells</w:t>
      </w:r>
      <w:r w:rsidR="00D77171" w:rsidRPr="00873F57">
        <w:rPr>
          <w:rFonts w:ascii="Arial" w:hAnsi="Arial" w:cs="Arial"/>
          <w:color w:val="000000" w:themeColor="text1"/>
          <w:sz w:val="24"/>
          <w:szCs w:val="24"/>
        </w:rPr>
        <w:t>,</w:t>
      </w:r>
      <w:r w:rsidR="00FD126F" w:rsidRPr="00873F57">
        <w:rPr>
          <w:rFonts w:ascii="Arial" w:hAnsi="Arial" w:cs="Arial"/>
          <w:color w:val="000000" w:themeColor="text1"/>
          <w:sz w:val="24"/>
          <w:szCs w:val="24"/>
        </w:rPr>
        <w:t xml:space="preserve"> however adipose tissue </w:t>
      </w:r>
      <w:r w:rsidR="00D80112" w:rsidRPr="00873F57">
        <w:rPr>
          <w:rFonts w:ascii="Arial" w:hAnsi="Arial" w:cs="Arial"/>
          <w:color w:val="000000" w:themeColor="text1"/>
          <w:sz w:val="24"/>
          <w:szCs w:val="24"/>
        </w:rPr>
        <w:t xml:space="preserve">is more </w:t>
      </w:r>
      <w:r w:rsidR="002204DC">
        <w:rPr>
          <w:rFonts w:ascii="Arial" w:hAnsi="Arial" w:cs="Arial"/>
          <w:color w:val="000000" w:themeColor="text1"/>
          <w:sz w:val="24"/>
          <w:szCs w:val="24"/>
        </w:rPr>
        <w:t xml:space="preserve">appropriate </w:t>
      </w:r>
      <w:r w:rsidR="00873F57">
        <w:rPr>
          <w:rFonts w:ascii="Arial" w:hAnsi="Arial" w:cs="Arial"/>
          <w:color w:val="000000" w:themeColor="text1"/>
          <w:sz w:val="24"/>
          <w:szCs w:val="24"/>
        </w:rPr>
        <w:t xml:space="preserve">because of </w:t>
      </w:r>
      <w:r w:rsidR="00FD126F" w:rsidRPr="00873F57">
        <w:rPr>
          <w:rFonts w:ascii="Arial" w:hAnsi="Arial" w:cs="Arial"/>
          <w:color w:val="000000" w:themeColor="text1"/>
          <w:sz w:val="24"/>
          <w:szCs w:val="24"/>
        </w:rPr>
        <w:t xml:space="preserve">ease of harvesting, abundance, </w:t>
      </w:r>
      <w:r w:rsidR="0089392E" w:rsidRPr="00873F57">
        <w:rPr>
          <w:rFonts w:ascii="Arial" w:hAnsi="Arial" w:cs="Arial"/>
          <w:color w:val="000000" w:themeColor="text1"/>
          <w:sz w:val="24"/>
          <w:szCs w:val="24"/>
        </w:rPr>
        <w:t xml:space="preserve">the </w:t>
      </w:r>
      <w:r w:rsidR="00FD126F" w:rsidRPr="00873F57">
        <w:rPr>
          <w:rFonts w:ascii="Arial" w:hAnsi="Arial" w:cs="Arial"/>
          <w:color w:val="000000" w:themeColor="text1"/>
          <w:sz w:val="24"/>
          <w:szCs w:val="24"/>
        </w:rPr>
        <w:t>concentration of stem cells and potential cosmetic benefits.</w:t>
      </w:r>
      <w:r w:rsidR="00873F57">
        <w:rPr>
          <w:rFonts w:ascii="Arial" w:hAnsi="Arial" w:cs="Arial"/>
          <w:color w:val="000000" w:themeColor="text1"/>
          <w:sz w:val="24"/>
          <w:szCs w:val="24"/>
        </w:rPr>
        <w:t xml:space="preserve"> S</w:t>
      </w:r>
      <w:r w:rsidR="00A12260" w:rsidRPr="00873F57">
        <w:rPr>
          <w:rFonts w:ascii="Arial" w:hAnsi="Arial" w:cs="Arial"/>
          <w:color w:val="000000" w:themeColor="text1"/>
          <w:sz w:val="24"/>
          <w:szCs w:val="24"/>
        </w:rPr>
        <w:t>ubcutaneous fat</w:t>
      </w:r>
      <w:r w:rsidR="002204DC">
        <w:rPr>
          <w:rFonts w:ascii="Arial" w:hAnsi="Arial" w:cs="Arial"/>
          <w:color w:val="000000" w:themeColor="text1"/>
          <w:sz w:val="24"/>
          <w:szCs w:val="24"/>
        </w:rPr>
        <w:t xml:space="preserve"> derived stem cells </w:t>
      </w:r>
      <w:r w:rsidR="00A12260" w:rsidRPr="00873F57">
        <w:rPr>
          <w:rFonts w:ascii="Arial" w:hAnsi="Arial" w:cs="Arial"/>
          <w:color w:val="000000" w:themeColor="text1"/>
          <w:sz w:val="24"/>
          <w:szCs w:val="24"/>
        </w:rPr>
        <w:t xml:space="preserve">more effective </w:t>
      </w:r>
      <w:r w:rsidRPr="00873F57">
        <w:rPr>
          <w:rFonts w:ascii="Arial" w:hAnsi="Arial" w:cs="Arial"/>
          <w:color w:val="000000" w:themeColor="text1"/>
          <w:sz w:val="24"/>
          <w:szCs w:val="24"/>
        </w:rPr>
        <w:t>for treating osteoarthritis when compared to visceral fat</w:t>
      </w:r>
      <w:r w:rsidR="002204DC">
        <w:rPr>
          <w:rFonts w:ascii="Arial" w:hAnsi="Arial" w:cs="Arial"/>
          <w:color w:val="000000" w:themeColor="text1"/>
          <w:sz w:val="24"/>
          <w:szCs w:val="24"/>
        </w:rPr>
        <w:t xml:space="preserve"> derived</w:t>
      </w:r>
      <w:r w:rsidRPr="00873F57">
        <w:rPr>
          <w:rFonts w:ascii="Arial" w:hAnsi="Arial" w:cs="Arial"/>
          <w:color w:val="000000" w:themeColor="text1"/>
          <w:sz w:val="24"/>
          <w:szCs w:val="24"/>
        </w:rPr>
        <w:t xml:space="preserve">. </w:t>
      </w:r>
      <w:r w:rsidR="00A12260" w:rsidRPr="00873F57">
        <w:rPr>
          <w:rFonts w:ascii="Arial" w:hAnsi="Arial" w:cs="Arial"/>
          <w:color w:val="000000" w:themeColor="text1"/>
          <w:sz w:val="24"/>
          <w:szCs w:val="24"/>
        </w:rPr>
        <w:t xml:space="preserve">Human and animal models </w:t>
      </w:r>
      <w:r w:rsidR="00FD126F" w:rsidRPr="00873F57">
        <w:rPr>
          <w:rFonts w:ascii="Arial" w:hAnsi="Arial" w:cs="Arial"/>
          <w:color w:val="000000" w:themeColor="text1"/>
          <w:sz w:val="24"/>
          <w:szCs w:val="24"/>
        </w:rPr>
        <w:t xml:space="preserve">have shown </w:t>
      </w:r>
      <w:r w:rsidR="00A12260" w:rsidRPr="00873F57">
        <w:rPr>
          <w:rFonts w:ascii="Arial" w:hAnsi="Arial" w:cs="Arial"/>
          <w:color w:val="000000" w:themeColor="text1"/>
          <w:sz w:val="24"/>
          <w:szCs w:val="24"/>
        </w:rPr>
        <w:t xml:space="preserve">its </w:t>
      </w:r>
      <w:r w:rsidR="00FD126F" w:rsidRPr="00873F57">
        <w:rPr>
          <w:rFonts w:ascii="Arial" w:hAnsi="Arial" w:cs="Arial"/>
          <w:color w:val="000000" w:themeColor="text1"/>
          <w:sz w:val="24"/>
          <w:szCs w:val="24"/>
        </w:rPr>
        <w:t xml:space="preserve">efficacy but </w:t>
      </w:r>
      <w:r w:rsidR="00A12260" w:rsidRPr="00873F57">
        <w:rPr>
          <w:rFonts w:ascii="Arial" w:hAnsi="Arial" w:cs="Arial"/>
          <w:color w:val="000000" w:themeColor="text1"/>
          <w:sz w:val="24"/>
          <w:szCs w:val="24"/>
        </w:rPr>
        <w:t xml:space="preserve">with </w:t>
      </w:r>
      <w:r w:rsidR="00FD126F" w:rsidRPr="00873F57">
        <w:rPr>
          <w:rFonts w:ascii="Arial" w:hAnsi="Arial" w:cs="Arial"/>
          <w:color w:val="000000" w:themeColor="text1"/>
          <w:sz w:val="24"/>
          <w:szCs w:val="24"/>
        </w:rPr>
        <w:t>limitation</w:t>
      </w:r>
      <w:r w:rsidR="00873F57" w:rsidRPr="00873F57">
        <w:rPr>
          <w:rFonts w:ascii="Arial" w:hAnsi="Arial" w:cs="Arial"/>
          <w:color w:val="000000" w:themeColor="text1"/>
          <w:sz w:val="24"/>
          <w:szCs w:val="24"/>
        </w:rPr>
        <w:t>s.</w:t>
      </w:r>
      <w:r w:rsidR="001375A5" w:rsidRPr="00873F57">
        <w:rPr>
          <w:rFonts w:ascii="Arial" w:hAnsi="Arial" w:cs="Arial"/>
          <w:color w:val="000000" w:themeColor="text1"/>
          <w:sz w:val="24"/>
          <w:szCs w:val="24"/>
        </w:rPr>
        <w:t xml:space="preserve"> </w:t>
      </w:r>
      <w:r w:rsidR="00652535" w:rsidRPr="00873F57">
        <w:rPr>
          <w:rFonts w:ascii="Arial" w:hAnsi="Arial" w:cs="Arial"/>
          <w:color w:val="000000" w:themeColor="text1"/>
          <w:sz w:val="24"/>
        </w:rPr>
        <w:t>It</w:t>
      </w:r>
      <w:r w:rsidR="00D80112" w:rsidRPr="00873F57">
        <w:rPr>
          <w:rFonts w:ascii="Arial" w:hAnsi="Arial" w:cs="Arial"/>
          <w:color w:val="000000" w:themeColor="text1"/>
          <w:sz w:val="24"/>
        </w:rPr>
        <w:t xml:space="preserve"> has been less </w:t>
      </w:r>
      <w:r w:rsidR="00D80112" w:rsidRPr="00873F57">
        <w:rPr>
          <w:rFonts w:ascii="Arial" w:hAnsi="Arial" w:cs="Arial"/>
          <w:color w:val="000000" w:themeColor="text1"/>
          <w:sz w:val="24"/>
          <w:szCs w:val="24"/>
        </w:rPr>
        <w:t>success</w:t>
      </w:r>
      <w:r w:rsidR="0089392E" w:rsidRPr="00873F57">
        <w:rPr>
          <w:rFonts w:ascii="Arial" w:hAnsi="Arial" w:cs="Arial"/>
          <w:color w:val="000000" w:themeColor="text1"/>
          <w:sz w:val="24"/>
          <w:szCs w:val="24"/>
        </w:rPr>
        <w:t>ful</w:t>
      </w:r>
      <w:r w:rsidR="00D80112" w:rsidRPr="00873F57">
        <w:rPr>
          <w:rFonts w:ascii="Arial" w:hAnsi="Arial" w:cs="Arial"/>
          <w:color w:val="000000" w:themeColor="text1"/>
          <w:sz w:val="24"/>
          <w:szCs w:val="24"/>
        </w:rPr>
        <w:t xml:space="preserve"> in older and/or patients with greater</w:t>
      </w:r>
      <w:r w:rsidR="002204DC">
        <w:rPr>
          <w:rFonts w:ascii="Arial" w:hAnsi="Arial" w:cs="Arial"/>
          <w:color w:val="000000" w:themeColor="text1"/>
          <w:sz w:val="24"/>
          <w:szCs w:val="24"/>
        </w:rPr>
        <w:t xml:space="preserve"> joint</w:t>
      </w:r>
      <w:r w:rsidR="00D80112" w:rsidRPr="00873F57">
        <w:rPr>
          <w:rFonts w:ascii="Arial" w:hAnsi="Arial" w:cs="Arial"/>
          <w:color w:val="000000" w:themeColor="text1"/>
          <w:sz w:val="24"/>
          <w:szCs w:val="24"/>
        </w:rPr>
        <w:t xml:space="preserve"> degeneration.</w:t>
      </w:r>
      <w:r w:rsidR="00D80112" w:rsidRPr="00873F57">
        <w:rPr>
          <w:rFonts w:ascii="Arial" w:hAnsi="Arial" w:cs="Arial"/>
          <w:color w:val="000000" w:themeColor="text1"/>
          <w:sz w:val="24"/>
        </w:rPr>
        <w:t xml:space="preserve"> </w:t>
      </w:r>
      <w:r w:rsidR="00873F57">
        <w:rPr>
          <w:rFonts w:ascii="Arial" w:hAnsi="Arial" w:cs="Arial"/>
          <w:color w:val="000000" w:themeColor="text1"/>
          <w:sz w:val="24"/>
        </w:rPr>
        <w:t>I</w:t>
      </w:r>
      <w:r w:rsidR="00D80112" w:rsidRPr="00873F57">
        <w:rPr>
          <w:rFonts w:ascii="Arial" w:hAnsi="Arial" w:cs="Arial"/>
          <w:color w:val="000000" w:themeColor="text1"/>
          <w:sz w:val="24"/>
        </w:rPr>
        <w:t>t</w:t>
      </w:r>
      <w:r w:rsidR="00FD126F" w:rsidRPr="00873F57">
        <w:rPr>
          <w:rFonts w:ascii="Arial" w:hAnsi="Arial" w:cs="Arial"/>
          <w:color w:val="000000" w:themeColor="text1"/>
          <w:sz w:val="24"/>
        </w:rPr>
        <w:t xml:space="preserve">s cost-effectiveness </w:t>
      </w:r>
      <w:r w:rsidR="00A12260" w:rsidRPr="00873F57">
        <w:rPr>
          <w:rFonts w:ascii="Arial" w:hAnsi="Arial" w:cs="Arial"/>
          <w:color w:val="000000" w:themeColor="text1"/>
          <w:sz w:val="24"/>
        </w:rPr>
        <w:t>when compared to current treatment</w:t>
      </w:r>
      <w:r w:rsidRPr="00873F57">
        <w:rPr>
          <w:rFonts w:ascii="Arial" w:hAnsi="Arial" w:cs="Arial"/>
          <w:color w:val="000000" w:themeColor="text1"/>
          <w:sz w:val="24"/>
        </w:rPr>
        <w:t xml:space="preserve"> has not been shown.</w:t>
      </w:r>
      <w:r w:rsidR="001375A5" w:rsidRPr="00873F57">
        <w:rPr>
          <w:rFonts w:ascii="Arial" w:hAnsi="Arial" w:cs="Arial"/>
          <w:color w:val="000000" w:themeColor="text1"/>
          <w:sz w:val="24"/>
        </w:rPr>
        <w:t xml:space="preserve"> A</w:t>
      </w:r>
      <w:r w:rsidR="002F41E2" w:rsidRPr="00873F57">
        <w:rPr>
          <w:rFonts w:ascii="Arial" w:hAnsi="Arial" w:cs="Arial"/>
          <w:color w:val="000000" w:themeColor="text1"/>
          <w:sz w:val="24"/>
        </w:rPr>
        <w:t xml:space="preserve"> </w:t>
      </w:r>
      <w:r w:rsidR="00FD126F" w:rsidRPr="00873F57">
        <w:rPr>
          <w:rFonts w:ascii="Arial" w:hAnsi="Arial" w:cs="Arial"/>
          <w:color w:val="000000" w:themeColor="text1"/>
          <w:sz w:val="24"/>
        </w:rPr>
        <w:t>gold standard production and implantation method ha</w:t>
      </w:r>
      <w:r w:rsidR="0089392E" w:rsidRPr="00873F57">
        <w:rPr>
          <w:rFonts w:ascii="Arial" w:hAnsi="Arial" w:cs="Arial"/>
          <w:color w:val="000000" w:themeColor="text1"/>
          <w:sz w:val="24"/>
        </w:rPr>
        <w:t>ve</w:t>
      </w:r>
      <w:r w:rsidR="00FD126F" w:rsidRPr="00873F57">
        <w:rPr>
          <w:rFonts w:ascii="Arial" w:hAnsi="Arial" w:cs="Arial"/>
          <w:color w:val="000000" w:themeColor="text1"/>
          <w:sz w:val="24"/>
        </w:rPr>
        <w:t xml:space="preserve"> yet to be developed, meaning there are no guidelines for its </w:t>
      </w:r>
      <w:r w:rsidR="00D80112" w:rsidRPr="00873F57">
        <w:rPr>
          <w:rFonts w:ascii="Arial" w:hAnsi="Arial" w:cs="Arial"/>
          <w:color w:val="000000" w:themeColor="text1"/>
          <w:sz w:val="24"/>
        </w:rPr>
        <w:t>use</w:t>
      </w:r>
      <w:r w:rsidR="00FD126F" w:rsidRPr="00873F57">
        <w:rPr>
          <w:rFonts w:ascii="Arial" w:hAnsi="Arial" w:cs="Arial"/>
          <w:color w:val="000000" w:themeColor="text1"/>
          <w:sz w:val="24"/>
        </w:rPr>
        <w:t xml:space="preserve">. </w:t>
      </w:r>
      <w:r w:rsidR="002F41E2" w:rsidRPr="00873F57">
        <w:rPr>
          <w:rFonts w:ascii="Arial" w:hAnsi="Arial" w:cs="Arial"/>
          <w:color w:val="000000" w:themeColor="text1"/>
          <w:sz w:val="24"/>
          <w:szCs w:val="24"/>
        </w:rPr>
        <w:t xml:space="preserve">Current </w:t>
      </w:r>
      <w:r w:rsidR="00D80112" w:rsidRPr="00873F57">
        <w:rPr>
          <w:rFonts w:ascii="Arial" w:hAnsi="Arial" w:cs="Arial"/>
          <w:color w:val="000000" w:themeColor="text1"/>
          <w:sz w:val="24"/>
          <w:szCs w:val="24"/>
        </w:rPr>
        <w:t xml:space="preserve">studies aim to </w:t>
      </w:r>
      <w:r w:rsidR="002F41E2" w:rsidRPr="00873F57">
        <w:rPr>
          <w:rFonts w:ascii="Arial" w:hAnsi="Arial" w:cs="Arial"/>
          <w:color w:val="000000" w:themeColor="text1"/>
          <w:sz w:val="24"/>
          <w:szCs w:val="24"/>
        </w:rPr>
        <w:t>address these issues</w:t>
      </w:r>
      <w:r w:rsidR="00447A14" w:rsidRPr="00873F57">
        <w:rPr>
          <w:rFonts w:ascii="Arial" w:hAnsi="Arial" w:cs="Arial"/>
          <w:color w:val="000000" w:themeColor="text1"/>
          <w:sz w:val="24"/>
          <w:szCs w:val="24"/>
        </w:rPr>
        <w:t>,</w:t>
      </w:r>
      <w:r w:rsidR="00D80112" w:rsidRPr="00873F57">
        <w:rPr>
          <w:rFonts w:ascii="Arial" w:hAnsi="Arial" w:cs="Arial"/>
          <w:color w:val="000000" w:themeColor="text1"/>
          <w:sz w:val="24"/>
          <w:szCs w:val="24"/>
        </w:rPr>
        <w:t xml:space="preserve"> </w:t>
      </w:r>
      <w:r w:rsidR="00447A14" w:rsidRPr="00873F57">
        <w:rPr>
          <w:rFonts w:ascii="Arial" w:hAnsi="Arial" w:cs="Arial"/>
          <w:color w:val="000000" w:themeColor="text1"/>
          <w:sz w:val="24"/>
          <w:szCs w:val="24"/>
        </w:rPr>
        <w:t>with implementation on the horizon.</w:t>
      </w:r>
    </w:p>
    <w:bookmarkEnd w:id="0"/>
    <w:p w14:paraId="03F1393C" w14:textId="77777777" w:rsidR="00A87D42" w:rsidRPr="00F45A37" w:rsidRDefault="00A87D42" w:rsidP="009201AC">
      <w:pPr>
        <w:spacing w:after="0" w:line="360" w:lineRule="auto"/>
        <w:jc w:val="both"/>
        <w:rPr>
          <w:rFonts w:ascii="Arial" w:hAnsi="Arial" w:cs="Arial"/>
          <w:bCs/>
          <w:sz w:val="24"/>
        </w:rPr>
      </w:pPr>
    </w:p>
    <w:p w14:paraId="3CD0BD52" w14:textId="6FE0F62A" w:rsidR="009201AC" w:rsidRPr="00F45A37" w:rsidRDefault="009201AC" w:rsidP="009201AC">
      <w:pPr>
        <w:spacing w:after="0" w:line="360" w:lineRule="auto"/>
        <w:jc w:val="both"/>
        <w:rPr>
          <w:rFonts w:ascii="Arial" w:hAnsi="Arial" w:cs="Arial"/>
          <w:b/>
          <w:sz w:val="24"/>
          <w:u w:val="single"/>
        </w:rPr>
      </w:pPr>
      <w:r w:rsidRPr="00F45A37">
        <w:rPr>
          <w:rFonts w:ascii="Arial" w:hAnsi="Arial" w:cs="Arial"/>
          <w:b/>
          <w:sz w:val="24"/>
          <w:u w:val="single"/>
        </w:rPr>
        <w:t xml:space="preserve">Introduction </w:t>
      </w:r>
    </w:p>
    <w:p w14:paraId="2EFBD8EB" w14:textId="1A06EB85" w:rsidR="009201AC" w:rsidRPr="00F45A37" w:rsidRDefault="009201AC" w:rsidP="00C67015">
      <w:pPr>
        <w:pStyle w:val="CommentText"/>
        <w:spacing w:after="0" w:line="360" w:lineRule="auto"/>
        <w:jc w:val="both"/>
        <w:rPr>
          <w:rFonts w:ascii="Arial" w:hAnsi="Arial" w:cs="Arial"/>
          <w:sz w:val="24"/>
          <w:szCs w:val="24"/>
          <w:shd w:val="clear" w:color="auto" w:fill="FFFFFF"/>
        </w:rPr>
      </w:pPr>
      <w:r w:rsidRPr="00F45A37">
        <w:rPr>
          <w:rFonts w:ascii="Arial" w:hAnsi="Arial" w:cs="Arial"/>
          <w:sz w:val="24"/>
        </w:rPr>
        <w:t xml:space="preserve">The aim of this review is to explore whether fat tissue is a suitable source of stem cells for musculoskeletal (MSK) regenerative medicine therapies. Regenerative medicine </w:t>
      </w:r>
      <w:r w:rsidRPr="00F45A37">
        <w:rPr>
          <w:rFonts w:ascii="Arial" w:hAnsi="Arial" w:cs="Arial"/>
          <w:sz w:val="24"/>
          <w:szCs w:val="24"/>
          <w:shd w:val="clear" w:color="auto" w:fill="FFFFFF"/>
        </w:rPr>
        <w:t xml:space="preserve">has huge potential for treating MSK disorders because it </w:t>
      </w:r>
      <w:r w:rsidR="005D4428">
        <w:rPr>
          <w:rFonts w:ascii="Arial" w:hAnsi="Arial" w:cs="Arial"/>
          <w:sz w:val="24"/>
          <w:szCs w:val="24"/>
        </w:rPr>
        <w:t>re-establishes cells or tissues that have been lost and thereby recover original function</w:t>
      </w:r>
      <w:r w:rsidRPr="00F45A37">
        <w:rPr>
          <w:rFonts w:ascii="Arial" w:hAnsi="Arial" w:cs="Arial"/>
          <w:sz w:val="24"/>
          <w:szCs w:val="24"/>
          <w:shd w:val="clear" w:color="auto" w:fill="FFFFFF"/>
        </w:rPr>
        <w:t>.</w:t>
      </w:r>
      <w:r w:rsidR="000C0D1C" w:rsidRPr="00F45A37">
        <w:rPr>
          <w:rFonts w:ascii="Arial" w:hAnsi="Arial" w:cs="Arial"/>
          <w:sz w:val="24"/>
          <w:szCs w:val="24"/>
          <w:shd w:val="clear" w:color="auto" w:fill="FFFFFF"/>
          <w:vertAlign w:val="superscript"/>
        </w:rPr>
        <w:t>(1)</w:t>
      </w:r>
      <w:r w:rsidRPr="00F45A37">
        <w:rPr>
          <w:rFonts w:ascii="Arial" w:hAnsi="Arial" w:cs="Arial"/>
          <w:sz w:val="24"/>
          <w:szCs w:val="24"/>
          <w:shd w:val="clear" w:color="auto" w:fill="FFFFFF"/>
        </w:rPr>
        <w:t xml:space="preserve"> </w:t>
      </w:r>
      <w:r w:rsidR="00983BF3" w:rsidRPr="00F45A37">
        <w:rPr>
          <w:rFonts w:ascii="Arial" w:hAnsi="Arial" w:cs="Arial"/>
          <w:sz w:val="24"/>
          <w:szCs w:val="24"/>
          <w:shd w:val="clear" w:color="auto" w:fill="FFFFFF"/>
        </w:rPr>
        <w:t>Techniques that come under regenerative medicine include gene therapy, tissue recycling and bone growth, but the focus will be on stem cell therapy.</w:t>
      </w:r>
    </w:p>
    <w:p w14:paraId="0EBD78F4" w14:textId="77777777" w:rsidR="009201AC" w:rsidRPr="00F45A37" w:rsidRDefault="009201AC" w:rsidP="009201AC">
      <w:pPr>
        <w:pStyle w:val="CommentText"/>
        <w:spacing w:after="0" w:line="360" w:lineRule="auto"/>
        <w:rPr>
          <w:rFonts w:ascii="Arial" w:hAnsi="Arial" w:cs="Arial"/>
          <w:sz w:val="24"/>
          <w:szCs w:val="24"/>
          <w:shd w:val="clear" w:color="auto" w:fill="FFFFFF"/>
        </w:rPr>
      </w:pPr>
    </w:p>
    <w:p w14:paraId="15D5EA5B" w14:textId="0A50E3C0" w:rsidR="009201AC" w:rsidRPr="00F45A37" w:rsidRDefault="009201AC" w:rsidP="009201AC">
      <w:pPr>
        <w:spacing w:after="0" w:line="360" w:lineRule="auto"/>
        <w:jc w:val="both"/>
        <w:rPr>
          <w:rFonts w:ascii="Arial" w:hAnsi="Arial" w:cs="Arial"/>
          <w:sz w:val="24"/>
          <w:szCs w:val="24"/>
          <w:shd w:val="clear" w:color="auto" w:fill="FFFFFF"/>
        </w:rPr>
      </w:pPr>
      <w:r w:rsidRPr="00F45A37">
        <w:rPr>
          <w:rFonts w:ascii="Arial" w:hAnsi="Arial" w:cs="Arial"/>
          <w:sz w:val="24"/>
        </w:rPr>
        <w:t xml:space="preserve">Stem cell therapy uses native or engineered cells to replace defective tissues. Stem cells are undifferentiated and have the potential to become specialised cells. They can be defined either by their function or source. The </w:t>
      </w:r>
      <w:r w:rsidRPr="00F45A37">
        <w:rPr>
          <w:rFonts w:ascii="Arial" w:hAnsi="Arial" w:cs="Arial"/>
          <w:sz w:val="24"/>
          <w:szCs w:val="24"/>
        </w:rPr>
        <w:t xml:space="preserve">main type of cell used in MSK therapy is mesenchymal </w:t>
      </w:r>
      <w:r w:rsidR="007C4BD0">
        <w:rPr>
          <w:rFonts w:ascii="Arial" w:hAnsi="Arial" w:cs="Arial"/>
          <w:sz w:val="24"/>
          <w:szCs w:val="24"/>
        </w:rPr>
        <w:t xml:space="preserve">stem </w:t>
      </w:r>
      <w:r w:rsidRPr="00F45A37">
        <w:rPr>
          <w:rFonts w:ascii="Arial" w:hAnsi="Arial" w:cs="Arial"/>
          <w:sz w:val="24"/>
          <w:szCs w:val="24"/>
        </w:rPr>
        <w:t>cells (MSC)</w:t>
      </w:r>
      <w:r w:rsidR="00983BF3" w:rsidRPr="00F45A37">
        <w:rPr>
          <w:rFonts w:ascii="Arial" w:hAnsi="Arial" w:cs="Arial"/>
          <w:sz w:val="24"/>
          <w:szCs w:val="24"/>
        </w:rPr>
        <w:t xml:space="preserve">; which </w:t>
      </w:r>
      <w:r w:rsidRPr="00F45A37">
        <w:rPr>
          <w:rFonts w:ascii="Arial" w:hAnsi="Arial" w:cs="Arial"/>
          <w:sz w:val="24"/>
          <w:szCs w:val="24"/>
        </w:rPr>
        <w:t xml:space="preserve">can </w:t>
      </w:r>
      <w:r w:rsidR="00983BF3" w:rsidRPr="00F45A37">
        <w:rPr>
          <w:rFonts w:ascii="Arial" w:hAnsi="Arial" w:cs="Arial"/>
          <w:sz w:val="24"/>
          <w:szCs w:val="24"/>
        </w:rPr>
        <w:t xml:space="preserve">develop into </w:t>
      </w:r>
      <w:r w:rsidR="00983BF3" w:rsidRPr="00F45A37">
        <w:rPr>
          <w:rFonts w:ascii="Arial" w:hAnsi="Arial" w:cs="Arial"/>
          <w:sz w:val="24"/>
          <w:szCs w:val="24"/>
          <w:shd w:val="clear" w:color="auto" w:fill="FFFFFF"/>
        </w:rPr>
        <w:t>osteoblasts</w:t>
      </w:r>
      <w:r w:rsidRPr="00F45A37">
        <w:rPr>
          <w:rFonts w:ascii="Arial" w:hAnsi="Arial" w:cs="Arial"/>
          <w:sz w:val="24"/>
          <w:szCs w:val="24"/>
          <w:shd w:val="clear" w:color="auto" w:fill="FFFFFF"/>
        </w:rPr>
        <w:t>, chondrocytes, myocytes</w:t>
      </w:r>
      <w:r w:rsidR="00983BF3" w:rsidRPr="00F45A37">
        <w:rPr>
          <w:rFonts w:ascii="Arial" w:hAnsi="Arial" w:cs="Arial"/>
          <w:sz w:val="24"/>
          <w:szCs w:val="24"/>
          <w:shd w:val="clear" w:color="auto" w:fill="FFFFFF"/>
        </w:rPr>
        <w:t xml:space="preserve"> </w:t>
      </w:r>
      <w:r w:rsidRPr="00F45A37">
        <w:rPr>
          <w:rFonts w:ascii="Arial" w:hAnsi="Arial" w:cs="Arial"/>
          <w:sz w:val="24"/>
          <w:szCs w:val="24"/>
          <w:shd w:val="clear" w:color="auto" w:fill="FFFFFF"/>
        </w:rPr>
        <w:t>or adipocytes. Sources of MSC</w:t>
      </w:r>
      <w:r w:rsidR="007C4BD0">
        <w:rPr>
          <w:rFonts w:ascii="Arial" w:hAnsi="Arial" w:cs="Arial"/>
          <w:sz w:val="24"/>
          <w:szCs w:val="24"/>
          <w:shd w:val="clear" w:color="auto" w:fill="FFFFFF"/>
        </w:rPr>
        <w:t>s</w:t>
      </w:r>
      <w:r w:rsidRPr="00F45A37">
        <w:rPr>
          <w:rFonts w:ascii="Arial" w:hAnsi="Arial" w:cs="Arial"/>
          <w:sz w:val="24"/>
          <w:szCs w:val="24"/>
          <w:shd w:val="clear" w:color="auto" w:fill="FFFFFF"/>
        </w:rPr>
        <w:t xml:space="preserve"> can be adipose derived (ADSCs) </w:t>
      </w:r>
      <w:r w:rsidR="00983BF3" w:rsidRPr="00F45A37">
        <w:rPr>
          <w:rFonts w:ascii="Arial" w:hAnsi="Arial" w:cs="Arial"/>
          <w:sz w:val="24"/>
          <w:szCs w:val="24"/>
          <w:shd w:val="clear" w:color="auto" w:fill="FFFFFF"/>
        </w:rPr>
        <w:t xml:space="preserve">or </w:t>
      </w:r>
      <w:r w:rsidRPr="00F45A37">
        <w:rPr>
          <w:rFonts w:ascii="Arial" w:hAnsi="Arial" w:cs="Arial"/>
          <w:sz w:val="24"/>
          <w:szCs w:val="24"/>
          <w:shd w:val="clear" w:color="auto" w:fill="FFFFFF"/>
        </w:rPr>
        <w:t>bone marrow derived (BMDSCs). The</w:t>
      </w:r>
      <w:r w:rsidR="00983BF3" w:rsidRPr="00F45A37">
        <w:rPr>
          <w:rFonts w:ascii="Arial" w:hAnsi="Arial" w:cs="Arial"/>
          <w:sz w:val="24"/>
          <w:szCs w:val="24"/>
          <w:shd w:val="clear" w:color="auto" w:fill="FFFFFF"/>
        </w:rPr>
        <w:t>se different sources can</w:t>
      </w:r>
      <w:r w:rsidRPr="00F45A37">
        <w:rPr>
          <w:rFonts w:ascii="Arial" w:hAnsi="Arial" w:cs="Arial"/>
          <w:sz w:val="24"/>
          <w:szCs w:val="24"/>
          <w:shd w:val="clear" w:color="auto" w:fill="FFFFFF"/>
        </w:rPr>
        <w:t xml:space="preserve"> affect their potential uses and suitability for</w:t>
      </w:r>
      <w:r w:rsidR="001B3B13" w:rsidRPr="00F45A37">
        <w:rPr>
          <w:rFonts w:ascii="Arial" w:hAnsi="Arial" w:cs="Arial"/>
          <w:sz w:val="24"/>
          <w:szCs w:val="24"/>
          <w:shd w:val="clear" w:color="auto" w:fill="FFFFFF"/>
        </w:rPr>
        <w:t xml:space="preserve"> treatment</w:t>
      </w:r>
      <w:r w:rsidRPr="00F45A37">
        <w:rPr>
          <w:rFonts w:ascii="Arial" w:hAnsi="Arial" w:cs="Arial"/>
          <w:sz w:val="24"/>
          <w:szCs w:val="24"/>
          <w:shd w:val="clear" w:color="auto" w:fill="FFFFFF"/>
        </w:rPr>
        <w:t xml:space="preserve">. </w:t>
      </w:r>
    </w:p>
    <w:p w14:paraId="4A8C63FF" w14:textId="77777777" w:rsidR="009201AC" w:rsidRPr="00F45A37" w:rsidRDefault="009201AC" w:rsidP="009201AC">
      <w:pPr>
        <w:spacing w:after="0" w:line="360" w:lineRule="auto"/>
        <w:jc w:val="both"/>
        <w:rPr>
          <w:rFonts w:ascii="Arial" w:hAnsi="Arial" w:cs="Arial"/>
          <w:sz w:val="24"/>
          <w:szCs w:val="24"/>
          <w:shd w:val="clear" w:color="auto" w:fill="FFFFFF"/>
        </w:rPr>
      </w:pPr>
    </w:p>
    <w:p w14:paraId="06E51DA9" w14:textId="130FEF68" w:rsidR="009201AC" w:rsidRPr="00F45A37" w:rsidRDefault="007C4BD0" w:rsidP="009201AC">
      <w:pPr>
        <w:spacing w:after="0" w:line="360" w:lineRule="auto"/>
        <w:jc w:val="both"/>
        <w:rPr>
          <w:rFonts w:ascii="Arial" w:hAnsi="Arial" w:cs="Arial"/>
          <w:sz w:val="24"/>
          <w:szCs w:val="24"/>
        </w:rPr>
      </w:pPr>
      <w:r>
        <w:rPr>
          <w:rFonts w:ascii="Arial" w:hAnsi="Arial" w:cs="Arial"/>
          <w:sz w:val="24"/>
          <w:szCs w:val="24"/>
        </w:rPr>
        <w:t xml:space="preserve">Overall, </w:t>
      </w:r>
      <w:r w:rsidR="009201AC" w:rsidRPr="00F45A37">
        <w:rPr>
          <w:rFonts w:ascii="Arial" w:hAnsi="Arial" w:cs="Arial"/>
          <w:sz w:val="24"/>
          <w:szCs w:val="24"/>
        </w:rPr>
        <w:t>MSK disorders cost the NHS £10.3 billion in direct costs alone and the cost of presenteeism (attending work while ill) is £30 billio</w:t>
      </w:r>
      <w:r w:rsidR="000C0D1C" w:rsidRPr="00F45A37">
        <w:rPr>
          <w:rFonts w:ascii="Arial" w:hAnsi="Arial" w:cs="Arial"/>
          <w:sz w:val="24"/>
          <w:szCs w:val="24"/>
        </w:rPr>
        <w:t>n</w:t>
      </w:r>
      <w:r w:rsidR="009201AC" w:rsidRPr="00F45A37">
        <w:rPr>
          <w:rFonts w:ascii="Arial" w:hAnsi="Arial" w:cs="Arial"/>
          <w:sz w:val="24"/>
          <w:szCs w:val="24"/>
        </w:rPr>
        <w:t>.</w:t>
      </w:r>
      <w:r w:rsidR="000C0D1C" w:rsidRPr="00F45A37">
        <w:rPr>
          <w:rFonts w:ascii="Arial" w:hAnsi="Arial" w:cs="Arial"/>
          <w:sz w:val="24"/>
          <w:szCs w:val="24"/>
          <w:vertAlign w:val="superscript"/>
        </w:rPr>
        <w:t>(2)</w:t>
      </w:r>
      <w:r w:rsidR="009201AC" w:rsidRPr="00F45A37">
        <w:rPr>
          <w:rFonts w:ascii="Arial" w:hAnsi="Arial" w:cs="Arial"/>
          <w:sz w:val="24"/>
          <w:szCs w:val="24"/>
        </w:rPr>
        <w:t xml:space="preserve"> </w:t>
      </w:r>
      <w:r w:rsidR="00424B60">
        <w:rPr>
          <w:rFonts w:ascii="Arial" w:hAnsi="Arial" w:cs="Arial"/>
          <w:sz w:val="24"/>
        </w:rPr>
        <w:t xml:space="preserve">They </w:t>
      </w:r>
      <w:r w:rsidR="00983BF3" w:rsidRPr="00F45A37">
        <w:rPr>
          <w:rFonts w:ascii="Arial" w:hAnsi="Arial" w:cs="Arial"/>
          <w:sz w:val="24"/>
          <w:szCs w:val="24"/>
          <w:shd w:val="clear" w:color="auto" w:fill="FFFFFF"/>
        </w:rPr>
        <w:t xml:space="preserve">incorpated </w:t>
      </w:r>
      <w:r w:rsidR="009201AC" w:rsidRPr="00F45A37">
        <w:rPr>
          <w:rFonts w:ascii="Arial" w:hAnsi="Arial" w:cs="Arial"/>
          <w:sz w:val="24"/>
          <w:szCs w:val="24"/>
          <w:shd w:val="clear" w:color="auto" w:fill="FFFFFF"/>
        </w:rPr>
        <w:t xml:space="preserve">conditions </w:t>
      </w:r>
      <w:r w:rsidR="009201AC" w:rsidRPr="00F45A37">
        <w:rPr>
          <w:rFonts w:ascii="Arial" w:hAnsi="Arial" w:cs="Arial"/>
          <w:sz w:val="24"/>
          <w:szCs w:val="24"/>
          <w:shd w:val="clear" w:color="auto" w:fill="FFFFFF"/>
        </w:rPr>
        <w:lastRenderedPageBreak/>
        <w:t>such as Carpel Tunnel Syndrome, rotator cuff disorders, rheumatoid arthritis or bone fractures.</w:t>
      </w:r>
      <w:r w:rsidR="009201AC" w:rsidRPr="00F45A37">
        <w:rPr>
          <w:rFonts w:ascii="Arial" w:hAnsi="Arial" w:cs="Arial"/>
          <w:sz w:val="24"/>
          <w:szCs w:val="24"/>
        </w:rPr>
        <w:t xml:space="preserve"> However, the focus of this review is osteoarthritis (OA). </w:t>
      </w:r>
    </w:p>
    <w:p w14:paraId="1EAF7EB7" w14:textId="77777777" w:rsidR="009201AC" w:rsidRPr="00F45A37" w:rsidRDefault="009201AC" w:rsidP="009201AC">
      <w:pPr>
        <w:spacing w:after="0" w:line="360" w:lineRule="auto"/>
        <w:jc w:val="both"/>
        <w:rPr>
          <w:rFonts w:ascii="Arial" w:hAnsi="Arial" w:cs="Arial"/>
          <w:sz w:val="24"/>
          <w:szCs w:val="24"/>
        </w:rPr>
      </w:pPr>
    </w:p>
    <w:p w14:paraId="18486D01" w14:textId="1775117B" w:rsidR="009201AC" w:rsidRPr="00F45A37" w:rsidRDefault="009201AC" w:rsidP="00C67015">
      <w:pPr>
        <w:pStyle w:val="NormalWeb"/>
        <w:shd w:val="clear" w:color="auto" w:fill="FFFFFF"/>
        <w:spacing w:before="0" w:beforeAutospacing="0" w:after="0" w:afterAutospacing="0" w:line="360" w:lineRule="auto"/>
        <w:jc w:val="both"/>
        <w:rPr>
          <w:rFonts w:ascii="Arial" w:hAnsi="Arial" w:cs="Arial"/>
        </w:rPr>
      </w:pPr>
      <w:r w:rsidRPr="00F45A37">
        <w:rPr>
          <w:rFonts w:ascii="Arial" w:hAnsi="Arial" w:cs="Arial"/>
        </w:rPr>
        <w:t xml:space="preserve">OA is </w:t>
      </w:r>
      <w:bookmarkStart w:id="2" w:name="_Hlk4152721"/>
      <w:r w:rsidRPr="00F45A37">
        <w:rPr>
          <w:rFonts w:ascii="Arial" w:hAnsi="Arial" w:cs="Arial"/>
          <w:i/>
        </w:rPr>
        <w:t>‘a degenerative disease of joints resulting in loss of the articular cartilage, remodelling of adjacent bone and inflammation</w:t>
      </w:r>
      <w:r w:rsidR="004A6BB5" w:rsidRPr="00F45A37">
        <w:rPr>
          <w:rFonts w:ascii="Arial" w:hAnsi="Arial" w:cs="Arial"/>
          <w:i/>
        </w:rPr>
        <w:t>.</w:t>
      </w:r>
      <w:r w:rsidRPr="00F45A37">
        <w:rPr>
          <w:rFonts w:ascii="Arial" w:hAnsi="Arial" w:cs="Arial"/>
          <w:i/>
        </w:rPr>
        <w:t>’</w:t>
      </w:r>
      <w:bookmarkEnd w:id="2"/>
      <w:r w:rsidR="004A6BB5" w:rsidRPr="00F45A37">
        <w:rPr>
          <w:rFonts w:ascii="Arial" w:hAnsi="Arial" w:cs="Arial"/>
          <w:iCs/>
          <w:vertAlign w:val="superscript"/>
        </w:rPr>
        <w:t>(3)</w:t>
      </w:r>
      <w:r w:rsidRPr="00F45A37">
        <w:rPr>
          <w:rFonts w:ascii="Arial" w:hAnsi="Arial" w:cs="Arial"/>
        </w:rPr>
        <w:t xml:space="preserve"> It is the most common form of peripheral joint arthritis and cause of disability in the UK.</w:t>
      </w:r>
      <w:r w:rsidR="004A6BB5" w:rsidRPr="00F45A37">
        <w:rPr>
          <w:rFonts w:ascii="Arial" w:hAnsi="Arial" w:cs="Arial"/>
          <w:vertAlign w:val="superscript"/>
        </w:rPr>
        <w:t>(4)</w:t>
      </w:r>
      <w:r w:rsidRPr="00F45A37">
        <w:rPr>
          <w:rFonts w:ascii="Arial" w:hAnsi="Arial" w:cs="Arial"/>
          <w:vertAlign w:val="superscript"/>
        </w:rPr>
        <w:t xml:space="preserve"> </w:t>
      </w:r>
      <w:r w:rsidRPr="00F45A37">
        <w:rPr>
          <w:rFonts w:ascii="Arial" w:hAnsi="Arial" w:cs="Arial"/>
        </w:rPr>
        <w:t>The primary</w:t>
      </w:r>
      <w:r w:rsidR="005C1BDA" w:rsidRPr="00F45A37">
        <w:rPr>
          <w:rFonts w:ascii="Arial" w:hAnsi="Arial" w:cs="Arial"/>
        </w:rPr>
        <w:t xml:space="preserve"> cause </w:t>
      </w:r>
      <w:r w:rsidR="001B3B13" w:rsidRPr="00F45A37">
        <w:rPr>
          <w:rFonts w:ascii="Arial" w:hAnsi="Arial" w:cs="Arial"/>
        </w:rPr>
        <w:t>is</w:t>
      </w:r>
      <w:r w:rsidR="004A6BB5" w:rsidRPr="00F45A37">
        <w:rPr>
          <w:rFonts w:ascii="Arial" w:hAnsi="Arial" w:cs="Arial"/>
        </w:rPr>
        <w:t xml:space="preserve"> </w:t>
      </w:r>
      <w:r w:rsidRPr="00F45A37">
        <w:rPr>
          <w:rFonts w:ascii="Arial" w:hAnsi="Arial" w:cs="Arial"/>
        </w:rPr>
        <w:t>unknown</w:t>
      </w:r>
      <w:r w:rsidR="005C1BDA" w:rsidRPr="00F45A37">
        <w:rPr>
          <w:rFonts w:ascii="Arial" w:hAnsi="Arial" w:cs="Arial"/>
        </w:rPr>
        <w:t xml:space="preserve"> but it is associated </w:t>
      </w:r>
      <w:r w:rsidRPr="00F45A37">
        <w:rPr>
          <w:rFonts w:ascii="Arial" w:hAnsi="Arial" w:cs="Arial"/>
        </w:rPr>
        <w:t>with aging</w:t>
      </w:r>
      <w:r w:rsidR="005C1BDA" w:rsidRPr="00F45A37">
        <w:rPr>
          <w:rFonts w:ascii="Arial" w:hAnsi="Arial" w:cs="Arial"/>
        </w:rPr>
        <w:t xml:space="preserve"> and</w:t>
      </w:r>
      <w:r w:rsidRPr="00F45A37">
        <w:rPr>
          <w:rFonts w:ascii="Arial" w:hAnsi="Arial" w:cs="Arial"/>
        </w:rPr>
        <w:t xml:space="preserve"> may be due to ‘wear and tear’ on the joints. In contrast, secondary OA is associated with predisposing conditions such as injury or infection of joints. Both types are diagnosed clinically in patients 45 or over, who have </w:t>
      </w:r>
      <w:r w:rsidRPr="00F45A37">
        <w:rPr>
          <w:rFonts w:ascii="Arial" w:hAnsi="Arial" w:cs="Arial"/>
          <w:color w:val="0E0E0E"/>
        </w:rPr>
        <w:t>activity-related joint pain </w:t>
      </w:r>
      <w:r w:rsidRPr="00F45A37">
        <w:rPr>
          <w:rStyle w:val="Strong"/>
          <w:rFonts w:ascii="Arial" w:hAnsi="Arial" w:cs="Arial"/>
          <w:b w:val="0"/>
          <w:bCs w:val="0"/>
          <w:color w:val="0E0E0E"/>
        </w:rPr>
        <w:t>and</w:t>
      </w:r>
      <w:r w:rsidRPr="00F45A37">
        <w:rPr>
          <w:rFonts w:ascii="Arial" w:hAnsi="Arial" w:cs="Arial"/>
          <w:color w:val="0E0E0E"/>
        </w:rPr>
        <w:t xml:space="preserve"> either no morning joint-related stiffness or morning stiffness that lasts no longer than 30 minutes.</w:t>
      </w:r>
      <w:r w:rsidR="004A6BB5" w:rsidRPr="00F45A37">
        <w:rPr>
          <w:rFonts w:ascii="Arial" w:hAnsi="Arial" w:cs="Arial"/>
          <w:color w:val="0E0E0E"/>
          <w:vertAlign w:val="superscript"/>
        </w:rPr>
        <w:t>(4)</w:t>
      </w:r>
      <w:r w:rsidRPr="00F45A37">
        <w:rPr>
          <w:rFonts w:ascii="Arial" w:hAnsi="Arial" w:cs="Arial"/>
          <w:color w:val="0E0E0E"/>
          <w:vertAlign w:val="superscript"/>
        </w:rPr>
        <w:t xml:space="preserve"> </w:t>
      </w:r>
      <w:r w:rsidRPr="00F45A37">
        <w:rPr>
          <w:rFonts w:ascii="Arial" w:hAnsi="Arial" w:cs="Arial"/>
          <w:color w:val="0E0E0E"/>
        </w:rPr>
        <w:t xml:space="preserve">It is not normally diagnosed by </w:t>
      </w:r>
      <w:r w:rsidRPr="00F45A37">
        <w:rPr>
          <w:rFonts w:ascii="Arial" w:hAnsi="Arial" w:cs="Arial"/>
        </w:rPr>
        <w:t>X-ray because</w:t>
      </w:r>
      <w:r w:rsidR="005D4428">
        <w:rPr>
          <w:rFonts w:ascii="Arial" w:hAnsi="Arial" w:cs="Arial"/>
        </w:rPr>
        <w:t xml:space="preserve"> there is no correlation between structural changes and associated symptoms or pain severity.</w:t>
      </w:r>
      <w:r w:rsidR="004A6BB5" w:rsidRPr="00F45A37">
        <w:rPr>
          <w:rFonts w:ascii="Arial" w:hAnsi="Arial" w:cs="Arial"/>
          <w:iCs/>
          <w:vertAlign w:val="superscript"/>
        </w:rPr>
        <w:t>(4)</w:t>
      </w:r>
      <w:r w:rsidR="005C1BDA" w:rsidRPr="00F45A37">
        <w:rPr>
          <w:rFonts w:ascii="Arial" w:hAnsi="Arial" w:cs="Arial"/>
        </w:rPr>
        <w:t xml:space="preserve"> </w:t>
      </w:r>
    </w:p>
    <w:p w14:paraId="2D8A8486" w14:textId="77777777" w:rsidR="009201AC" w:rsidRPr="00F45A37" w:rsidRDefault="009201AC" w:rsidP="009201AC">
      <w:pPr>
        <w:pStyle w:val="CommentText"/>
        <w:spacing w:after="0" w:line="360" w:lineRule="auto"/>
        <w:rPr>
          <w:rFonts w:ascii="Arial" w:hAnsi="Arial" w:cs="Arial"/>
          <w:sz w:val="24"/>
          <w:szCs w:val="24"/>
        </w:rPr>
      </w:pPr>
    </w:p>
    <w:p w14:paraId="360AD542" w14:textId="78C6B5E4" w:rsidR="009201AC" w:rsidRPr="00F45A37" w:rsidRDefault="009201AC" w:rsidP="00C67015">
      <w:pPr>
        <w:pStyle w:val="CommentText"/>
        <w:spacing w:after="0" w:line="360" w:lineRule="auto"/>
        <w:jc w:val="both"/>
        <w:rPr>
          <w:rFonts w:ascii="Arial" w:hAnsi="Arial" w:cs="Arial"/>
          <w:sz w:val="24"/>
        </w:rPr>
      </w:pPr>
      <w:r w:rsidRPr="00F45A37">
        <w:rPr>
          <w:rFonts w:ascii="Arial" w:hAnsi="Arial" w:cs="Arial"/>
          <w:sz w:val="24"/>
          <w:szCs w:val="24"/>
        </w:rPr>
        <w:t>OA results in joint pain and stiffness. Due to this, OA alone costs an estimated 1% of annual gross nation production, 36 million working days (1999/2000) with an estimated cost of £3.2 billion in lost production.</w:t>
      </w:r>
      <w:r w:rsidR="004A6BB5" w:rsidRPr="00F45A37">
        <w:rPr>
          <w:rFonts w:ascii="Arial" w:hAnsi="Arial" w:cs="Arial"/>
          <w:sz w:val="24"/>
          <w:szCs w:val="24"/>
          <w:vertAlign w:val="superscript"/>
        </w:rPr>
        <w:t>(5)</w:t>
      </w:r>
      <w:r w:rsidRPr="00F45A37">
        <w:rPr>
          <w:rFonts w:ascii="Arial" w:hAnsi="Arial" w:cs="Arial"/>
          <w:sz w:val="24"/>
          <w:szCs w:val="24"/>
          <w:vertAlign w:val="superscript"/>
        </w:rPr>
        <w:t xml:space="preserve"> </w:t>
      </w:r>
      <w:r w:rsidRPr="00F45A37">
        <w:rPr>
          <w:rFonts w:ascii="Arial" w:hAnsi="Arial" w:cs="Arial"/>
          <w:sz w:val="24"/>
          <w:szCs w:val="24"/>
        </w:rPr>
        <w:t xml:space="preserve">OA has no cure, but stem cell therapy is aiming to change this. </w:t>
      </w:r>
      <w:r w:rsidRPr="00F45A37">
        <w:rPr>
          <w:rFonts w:ascii="Arial" w:hAnsi="Arial" w:cs="Arial"/>
          <w:sz w:val="24"/>
        </w:rPr>
        <w:t xml:space="preserve">This review will explore that possibility, in relation to the use of ADSCs when compared to current treatment and other sources of stem cells, and its current or potential limitations.  </w:t>
      </w:r>
    </w:p>
    <w:p w14:paraId="58A410E1" w14:textId="77777777" w:rsidR="00D03CDE" w:rsidRPr="00F45A37" w:rsidRDefault="00D03CDE" w:rsidP="009201AC">
      <w:pPr>
        <w:spacing w:after="0" w:line="360" w:lineRule="auto"/>
        <w:jc w:val="both"/>
        <w:rPr>
          <w:rFonts w:ascii="Arial" w:hAnsi="Arial" w:cs="Arial"/>
          <w:b/>
          <w:sz w:val="24"/>
          <w:szCs w:val="24"/>
        </w:rPr>
      </w:pPr>
    </w:p>
    <w:p w14:paraId="292861A7" w14:textId="6AE09393" w:rsidR="009201AC" w:rsidRPr="00F45A37" w:rsidRDefault="005C1BDA" w:rsidP="009201AC">
      <w:pPr>
        <w:spacing w:after="0" w:line="360" w:lineRule="auto"/>
        <w:jc w:val="both"/>
        <w:rPr>
          <w:rFonts w:ascii="Arial" w:hAnsi="Arial" w:cs="Arial"/>
          <w:sz w:val="24"/>
          <w:u w:val="single"/>
        </w:rPr>
      </w:pPr>
      <w:r w:rsidRPr="00F45A37">
        <w:rPr>
          <w:rFonts w:ascii="Arial" w:hAnsi="Arial" w:cs="Arial"/>
          <w:b/>
          <w:sz w:val="24"/>
          <w:u w:val="single"/>
        </w:rPr>
        <w:t xml:space="preserve">The raw material: adipose tissue. </w:t>
      </w:r>
    </w:p>
    <w:p w14:paraId="0D371C50" w14:textId="4908FA0E" w:rsidR="009201AC" w:rsidRPr="00F45A37" w:rsidRDefault="009201AC" w:rsidP="009201AC">
      <w:pPr>
        <w:spacing w:after="0" w:line="360" w:lineRule="auto"/>
        <w:jc w:val="both"/>
        <w:rPr>
          <w:rFonts w:ascii="Arial" w:hAnsi="Arial" w:cs="Arial"/>
          <w:sz w:val="24"/>
        </w:rPr>
      </w:pPr>
      <w:r w:rsidRPr="00F45A37">
        <w:rPr>
          <w:rFonts w:ascii="Arial" w:hAnsi="Arial" w:cs="Arial"/>
          <w:sz w:val="24"/>
        </w:rPr>
        <w:t>When studying any new product or material we must first understand the raw components. In this case we are dealing adipose tissue</w:t>
      </w:r>
      <w:r w:rsidR="00B66F32" w:rsidRPr="00F45A37">
        <w:rPr>
          <w:rFonts w:ascii="Arial" w:hAnsi="Arial" w:cs="Arial"/>
          <w:sz w:val="24"/>
        </w:rPr>
        <w:t>, which is a</w:t>
      </w:r>
      <w:r w:rsidRPr="00F45A37">
        <w:rPr>
          <w:rFonts w:ascii="Arial" w:hAnsi="Arial" w:cs="Arial"/>
          <w:sz w:val="24"/>
        </w:rPr>
        <w:t xml:space="preserve"> </w:t>
      </w:r>
      <w:bookmarkStart w:id="3" w:name="_Hlk4152838"/>
      <w:r w:rsidRPr="00F45A37">
        <w:rPr>
          <w:rFonts w:ascii="Arial" w:hAnsi="Arial" w:cs="Arial"/>
          <w:i/>
          <w:sz w:val="24"/>
        </w:rPr>
        <w:t xml:space="preserve">‘fibrous connective tissue packed with masses of fat cells </w:t>
      </w:r>
      <w:r w:rsidR="004A6BB5" w:rsidRPr="00F45A37">
        <w:rPr>
          <w:rFonts w:ascii="Arial" w:hAnsi="Arial" w:cs="Arial"/>
          <w:i/>
          <w:sz w:val="24"/>
        </w:rPr>
        <w:t>–</w:t>
      </w:r>
      <w:r w:rsidRPr="00F45A37">
        <w:rPr>
          <w:rFonts w:ascii="Arial" w:hAnsi="Arial" w:cs="Arial"/>
          <w:i/>
          <w:sz w:val="24"/>
        </w:rPr>
        <w:t xml:space="preserve"> adipocyte</w:t>
      </w:r>
      <w:bookmarkEnd w:id="3"/>
      <w:r w:rsidR="004A6BB5" w:rsidRPr="00F45A37">
        <w:rPr>
          <w:rFonts w:ascii="Arial" w:hAnsi="Arial" w:cs="Arial"/>
          <w:i/>
          <w:sz w:val="24"/>
        </w:rPr>
        <w:t>s.’</w:t>
      </w:r>
      <w:r w:rsidR="004A6BB5" w:rsidRPr="00F45A37">
        <w:rPr>
          <w:rFonts w:ascii="Arial" w:hAnsi="Arial" w:cs="Arial"/>
          <w:iCs/>
          <w:sz w:val="24"/>
          <w:vertAlign w:val="superscript"/>
        </w:rPr>
        <w:t>(3)</w:t>
      </w:r>
      <w:r w:rsidRPr="00F45A37">
        <w:rPr>
          <w:rFonts w:ascii="Arial" w:hAnsi="Arial" w:cs="Arial"/>
          <w:sz w:val="24"/>
        </w:rPr>
        <w:t xml:space="preserve"> This can be further divided into white and brown fat</w:t>
      </w:r>
      <w:r w:rsidR="006E12A4">
        <w:rPr>
          <w:rFonts w:ascii="Arial" w:hAnsi="Arial" w:cs="Arial"/>
          <w:sz w:val="24"/>
        </w:rPr>
        <w:t>,</w:t>
      </w:r>
      <w:r w:rsidRPr="00F45A37">
        <w:rPr>
          <w:rFonts w:ascii="Arial" w:hAnsi="Arial" w:cs="Arial"/>
          <w:sz w:val="24"/>
        </w:rPr>
        <w:t xml:space="preserve"> but that goes beyond the scope of this review. As stated by Young </w:t>
      </w:r>
      <w:r w:rsidRPr="00F45A37">
        <w:rPr>
          <w:rFonts w:ascii="Arial" w:hAnsi="Arial" w:cs="Arial"/>
          <w:i/>
          <w:sz w:val="24"/>
        </w:rPr>
        <w:t>et al</w:t>
      </w:r>
      <w:r w:rsidRPr="00F45A37">
        <w:rPr>
          <w:rFonts w:ascii="Arial" w:hAnsi="Arial" w:cs="Arial"/>
          <w:sz w:val="24"/>
        </w:rPr>
        <w:t>,</w:t>
      </w:r>
      <w:r w:rsidR="004A6BB5" w:rsidRPr="00F45A37">
        <w:rPr>
          <w:rFonts w:ascii="Arial" w:hAnsi="Arial" w:cs="Arial"/>
          <w:sz w:val="24"/>
          <w:vertAlign w:val="superscript"/>
        </w:rPr>
        <w:t>(6)</w:t>
      </w:r>
      <w:r w:rsidRPr="00F45A37">
        <w:rPr>
          <w:rFonts w:ascii="Arial" w:hAnsi="Arial" w:cs="Arial"/>
          <w:sz w:val="24"/>
          <w:vertAlign w:val="superscript"/>
        </w:rPr>
        <w:t xml:space="preserve"> </w:t>
      </w:r>
      <w:r w:rsidRPr="00F45A37">
        <w:rPr>
          <w:rFonts w:ascii="Arial" w:hAnsi="Arial" w:cs="Arial"/>
          <w:sz w:val="24"/>
        </w:rPr>
        <w:t xml:space="preserve">adipocytes develop from primitive mesenchyme where they mature as lipoblasts. They are found in abundance all over the body but are primarily clustered under the skin and surrounding abdominal organs. A recent study, </w:t>
      </w:r>
      <w:r w:rsidR="00424B60">
        <w:rPr>
          <w:rFonts w:ascii="Arial" w:hAnsi="Arial" w:cs="Arial"/>
          <w:sz w:val="24"/>
        </w:rPr>
        <w:t xml:space="preserve">undertaken </w:t>
      </w:r>
      <w:r w:rsidRPr="00F45A37">
        <w:rPr>
          <w:rFonts w:ascii="Arial" w:hAnsi="Arial" w:cs="Arial"/>
          <w:sz w:val="24"/>
        </w:rPr>
        <w:t>by the Centres of Disease Control (CDC),</w:t>
      </w:r>
      <w:r w:rsidR="004A6BB5" w:rsidRPr="00F45A37">
        <w:rPr>
          <w:rFonts w:ascii="Arial" w:hAnsi="Arial" w:cs="Arial"/>
          <w:sz w:val="24"/>
          <w:vertAlign w:val="superscript"/>
        </w:rPr>
        <w:t>(7)</w:t>
      </w:r>
      <w:r w:rsidRPr="00F45A37">
        <w:rPr>
          <w:rFonts w:ascii="Arial" w:hAnsi="Arial" w:cs="Arial"/>
          <w:sz w:val="24"/>
          <w:vertAlign w:val="superscript"/>
        </w:rPr>
        <w:t xml:space="preserve"> </w:t>
      </w:r>
      <w:r w:rsidRPr="00F45A37">
        <w:rPr>
          <w:rFonts w:ascii="Arial" w:hAnsi="Arial" w:cs="Arial"/>
          <w:sz w:val="24"/>
        </w:rPr>
        <w:t xml:space="preserve">found that the average percentage body fat </w:t>
      </w:r>
      <w:r w:rsidR="00424B60">
        <w:rPr>
          <w:rFonts w:ascii="Arial" w:hAnsi="Arial" w:cs="Arial"/>
          <w:sz w:val="24"/>
        </w:rPr>
        <w:t xml:space="preserve"> </w:t>
      </w:r>
      <w:r w:rsidRPr="00F45A37">
        <w:rPr>
          <w:rFonts w:ascii="Arial" w:hAnsi="Arial" w:cs="Arial"/>
          <w:sz w:val="24"/>
        </w:rPr>
        <w:t>(PBF) was 28.1%, age adjusted.</w:t>
      </w:r>
      <w:r w:rsidR="00B66F32" w:rsidRPr="00F45A37">
        <w:rPr>
          <w:rFonts w:ascii="Arial" w:hAnsi="Arial" w:cs="Arial"/>
          <w:sz w:val="24"/>
        </w:rPr>
        <w:t xml:space="preserve"> Therefore</w:t>
      </w:r>
      <w:r w:rsidR="00447A14">
        <w:rPr>
          <w:rFonts w:ascii="Arial" w:hAnsi="Arial" w:cs="Arial"/>
          <w:color w:val="FF0000"/>
          <w:sz w:val="24"/>
        </w:rPr>
        <w:t>,</w:t>
      </w:r>
      <w:r w:rsidR="00B66F32" w:rsidRPr="00F45A37">
        <w:rPr>
          <w:rFonts w:ascii="Arial" w:hAnsi="Arial" w:cs="Arial"/>
          <w:sz w:val="24"/>
        </w:rPr>
        <w:t xml:space="preserve"> adipose tissue </w:t>
      </w:r>
      <w:r w:rsidRPr="00F45A37">
        <w:rPr>
          <w:rFonts w:ascii="Arial" w:hAnsi="Arial" w:cs="Arial"/>
          <w:sz w:val="24"/>
        </w:rPr>
        <w:t xml:space="preserve">could be said to be the most abundant tissue type in an average person. </w:t>
      </w:r>
    </w:p>
    <w:p w14:paraId="1645D7F8" w14:textId="77777777" w:rsidR="009201AC" w:rsidRPr="00F45A37" w:rsidRDefault="009201AC" w:rsidP="009201AC">
      <w:pPr>
        <w:spacing w:after="0" w:line="360" w:lineRule="auto"/>
        <w:jc w:val="both"/>
        <w:rPr>
          <w:rFonts w:ascii="Arial" w:hAnsi="Arial" w:cs="Arial"/>
          <w:sz w:val="24"/>
        </w:rPr>
      </w:pPr>
    </w:p>
    <w:p w14:paraId="107B13B2" w14:textId="053AD022" w:rsidR="009201AC" w:rsidRPr="00F45A37" w:rsidRDefault="009201AC" w:rsidP="009201AC">
      <w:pPr>
        <w:spacing w:after="0" w:line="360" w:lineRule="auto"/>
        <w:jc w:val="both"/>
        <w:rPr>
          <w:rFonts w:ascii="Arial" w:hAnsi="Arial" w:cs="Arial"/>
          <w:sz w:val="24"/>
        </w:rPr>
      </w:pPr>
      <w:r w:rsidRPr="00F45A37">
        <w:rPr>
          <w:rFonts w:ascii="Arial" w:hAnsi="Arial" w:cs="Arial"/>
          <w:sz w:val="24"/>
        </w:rPr>
        <w:lastRenderedPageBreak/>
        <w:t>Having considered what adipose tissue is we must briefly consider the functionality of it in the normal person before exploring its potential uses. Each adipocyte contains a droplet of triacyclglycerols which is the prominent source of energy for cells.</w:t>
      </w:r>
      <w:r w:rsidR="004A6BB5" w:rsidRPr="00F45A37">
        <w:rPr>
          <w:rFonts w:ascii="Arial" w:hAnsi="Arial" w:cs="Arial"/>
          <w:sz w:val="24"/>
          <w:vertAlign w:val="superscript"/>
        </w:rPr>
        <w:t>(8)</w:t>
      </w:r>
      <w:r w:rsidRPr="00F45A37">
        <w:rPr>
          <w:rFonts w:ascii="Arial" w:hAnsi="Arial" w:cs="Arial"/>
          <w:sz w:val="24"/>
          <w:vertAlign w:val="superscript"/>
        </w:rPr>
        <w:t xml:space="preserve"> </w:t>
      </w:r>
      <w:r w:rsidRPr="00F45A37">
        <w:rPr>
          <w:rFonts w:ascii="Arial" w:hAnsi="Arial" w:cs="Arial"/>
          <w:sz w:val="24"/>
        </w:rPr>
        <w:t>Therefore, its main function is to act as an energy store. Yet it also has an active role in body metabolism, regulation of body mass, production of adipocytokines and temperature homeostasis.</w:t>
      </w:r>
      <w:r w:rsidR="004A6BB5" w:rsidRPr="00F45A37">
        <w:rPr>
          <w:rFonts w:ascii="Arial" w:hAnsi="Arial" w:cs="Arial"/>
          <w:sz w:val="24"/>
          <w:vertAlign w:val="superscript"/>
        </w:rPr>
        <w:t>(6,8)</w:t>
      </w:r>
      <w:r w:rsidRPr="00F45A37">
        <w:rPr>
          <w:rFonts w:ascii="Arial" w:hAnsi="Arial" w:cs="Arial"/>
          <w:sz w:val="24"/>
          <w:vertAlign w:val="superscript"/>
        </w:rPr>
        <w:t xml:space="preserve"> </w:t>
      </w:r>
      <w:r w:rsidRPr="00F45A37">
        <w:rPr>
          <w:rFonts w:ascii="Arial" w:hAnsi="Arial" w:cs="Arial"/>
          <w:sz w:val="24"/>
        </w:rPr>
        <w:t>We also know that adipose tissue can act as an endocrine gland with the production of leptin, a key hormone in the control of appetite.</w:t>
      </w:r>
      <w:r w:rsidR="004A6BB5" w:rsidRPr="00F45A37">
        <w:rPr>
          <w:rFonts w:ascii="Arial" w:hAnsi="Arial" w:cs="Arial"/>
          <w:sz w:val="24"/>
          <w:vertAlign w:val="superscript"/>
        </w:rPr>
        <w:t>(8)</w:t>
      </w:r>
      <w:r w:rsidRPr="00F45A37">
        <w:rPr>
          <w:rFonts w:ascii="Arial" w:hAnsi="Arial" w:cs="Arial"/>
          <w:sz w:val="24"/>
          <w:vertAlign w:val="superscript"/>
        </w:rPr>
        <w:t xml:space="preserve"> </w:t>
      </w:r>
      <w:r w:rsidRPr="00F45A37">
        <w:rPr>
          <w:rFonts w:ascii="Arial" w:hAnsi="Arial" w:cs="Arial"/>
          <w:sz w:val="24"/>
        </w:rPr>
        <w:t xml:space="preserve">While adipose tissue has many roles, </w:t>
      </w:r>
      <w:r w:rsidR="001B3B13" w:rsidRPr="00F45A37">
        <w:rPr>
          <w:rFonts w:ascii="Arial" w:hAnsi="Arial" w:cs="Arial"/>
          <w:sz w:val="24"/>
        </w:rPr>
        <w:t>its abundance in most</w:t>
      </w:r>
      <w:r w:rsidRPr="00F45A37">
        <w:rPr>
          <w:rFonts w:ascii="Arial" w:hAnsi="Arial" w:cs="Arial"/>
          <w:sz w:val="24"/>
        </w:rPr>
        <w:t xml:space="preserve"> people </w:t>
      </w:r>
      <w:r w:rsidR="001B3B13" w:rsidRPr="00F45A37">
        <w:rPr>
          <w:rFonts w:ascii="Arial" w:hAnsi="Arial" w:cs="Arial"/>
          <w:sz w:val="24"/>
        </w:rPr>
        <w:t xml:space="preserve">means </w:t>
      </w:r>
      <w:r w:rsidRPr="00F45A37">
        <w:rPr>
          <w:rFonts w:ascii="Arial" w:hAnsi="Arial" w:cs="Arial"/>
          <w:sz w:val="24"/>
        </w:rPr>
        <w:t xml:space="preserve">removal of a relatively small amount would have little impact on the body as a whole. </w:t>
      </w:r>
    </w:p>
    <w:p w14:paraId="5CAF5BE5" w14:textId="77777777" w:rsidR="009201AC" w:rsidRPr="00F45A37" w:rsidRDefault="009201AC" w:rsidP="009201AC">
      <w:pPr>
        <w:spacing w:after="0" w:line="360" w:lineRule="auto"/>
        <w:jc w:val="both"/>
        <w:rPr>
          <w:rFonts w:ascii="Arial" w:hAnsi="Arial" w:cs="Arial"/>
          <w:sz w:val="24"/>
        </w:rPr>
      </w:pPr>
    </w:p>
    <w:p w14:paraId="4E653DED" w14:textId="02506A47" w:rsidR="009201AC" w:rsidRPr="00873F57" w:rsidRDefault="00873F57" w:rsidP="009201AC">
      <w:pPr>
        <w:spacing w:after="0" w:line="360" w:lineRule="auto"/>
        <w:jc w:val="both"/>
        <w:rPr>
          <w:rFonts w:ascii="Arial" w:hAnsi="Arial" w:cs="Arial"/>
          <w:color w:val="000000" w:themeColor="text1"/>
          <w:sz w:val="24"/>
        </w:rPr>
      </w:pPr>
      <w:r w:rsidRPr="00873F57">
        <w:rPr>
          <w:rFonts w:ascii="Arial" w:hAnsi="Arial" w:cs="Arial"/>
          <w:color w:val="000000" w:themeColor="text1"/>
          <w:sz w:val="24"/>
        </w:rPr>
        <w:t>Briefly, a</w:t>
      </w:r>
      <w:r w:rsidR="001B3B13" w:rsidRPr="00873F57">
        <w:rPr>
          <w:rFonts w:ascii="Arial" w:hAnsi="Arial" w:cs="Arial"/>
          <w:color w:val="000000" w:themeColor="text1"/>
          <w:sz w:val="24"/>
        </w:rPr>
        <w:t>dipose tissue has multiple types of cells</w:t>
      </w:r>
      <w:r w:rsidR="00447A14" w:rsidRPr="00873F57">
        <w:rPr>
          <w:rFonts w:ascii="Arial" w:hAnsi="Arial" w:cs="Arial"/>
          <w:color w:val="000000" w:themeColor="text1"/>
          <w:sz w:val="24"/>
        </w:rPr>
        <w:t xml:space="preserve"> including, mature adipocytes, connective tissue, adipose stem</w:t>
      </w:r>
      <w:r w:rsidRPr="00873F57">
        <w:rPr>
          <w:rFonts w:ascii="Arial" w:hAnsi="Arial" w:cs="Arial"/>
          <w:color w:val="000000" w:themeColor="text1"/>
          <w:sz w:val="24"/>
        </w:rPr>
        <w:t xml:space="preserve"> </w:t>
      </w:r>
      <w:r w:rsidR="00447A14" w:rsidRPr="00873F57">
        <w:rPr>
          <w:rFonts w:ascii="Arial" w:hAnsi="Arial" w:cs="Arial"/>
          <w:color w:val="000000" w:themeColor="text1"/>
          <w:sz w:val="24"/>
        </w:rPr>
        <w:t>cells (ASCs)</w:t>
      </w:r>
      <w:r w:rsidRPr="00873F57">
        <w:rPr>
          <w:rFonts w:ascii="Arial" w:hAnsi="Arial" w:cs="Arial"/>
          <w:color w:val="000000" w:themeColor="text1"/>
          <w:sz w:val="24"/>
        </w:rPr>
        <w:t xml:space="preserve">, progenitor cells, smooth muscle cell and </w:t>
      </w:r>
      <w:proofErr w:type="gramStart"/>
      <w:r w:rsidRPr="00873F57">
        <w:rPr>
          <w:rFonts w:ascii="Arial" w:hAnsi="Arial" w:cs="Arial"/>
          <w:color w:val="000000" w:themeColor="text1"/>
          <w:sz w:val="24"/>
        </w:rPr>
        <w:t>pericytes.</w:t>
      </w:r>
      <w:r w:rsidRPr="00873F57">
        <w:rPr>
          <w:rFonts w:ascii="Arial" w:hAnsi="Arial" w:cs="Arial"/>
          <w:color w:val="000000" w:themeColor="text1"/>
          <w:sz w:val="24"/>
          <w:szCs w:val="24"/>
          <w:vertAlign w:val="superscript"/>
        </w:rPr>
        <w:t>(</w:t>
      </w:r>
      <w:proofErr w:type="gramEnd"/>
      <w:r w:rsidRPr="00873F57">
        <w:rPr>
          <w:rFonts w:ascii="Arial" w:hAnsi="Arial" w:cs="Arial"/>
          <w:color w:val="000000" w:themeColor="text1"/>
          <w:sz w:val="24"/>
          <w:szCs w:val="24"/>
          <w:vertAlign w:val="superscript"/>
        </w:rPr>
        <w:t>9</w:t>
      </w:r>
      <w:r w:rsidR="004A6BB5" w:rsidRPr="00873F57">
        <w:rPr>
          <w:rFonts w:ascii="Arial" w:hAnsi="Arial" w:cs="Arial"/>
          <w:color w:val="000000" w:themeColor="text1"/>
          <w:sz w:val="24"/>
          <w:szCs w:val="24"/>
          <w:vertAlign w:val="superscript"/>
        </w:rPr>
        <w:t>)</w:t>
      </w:r>
      <w:r w:rsidR="00447A14" w:rsidRPr="00873F57">
        <w:rPr>
          <w:rFonts w:ascii="Arial" w:hAnsi="Arial" w:cs="Arial"/>
          <w:color w:val="000000" w:themeColor="text1"/>
          <w:sz w:val="24"/>
          <w:szCs w:val="24"/>
          <w:vertAlign w:val="superscript"/>
        </w:rPr>
        <w:t xml:space="preserve"> </w:t>
      </w:r>
      <w:r w:rsidR="009201AC" w:rsidRPr="00873F57">
        <w:rPr>
          <w:color w:val="000000" w:themeColor="text1"/>
          <w:vertAlign w:val="superscript"/>
        </w:rPr>
        <w:t xml:space="preserve"> </w:t>
      </w:r>
      <w:r w:rsidR="001B3B13" w:rsidRPr="00873F57">
        <w:rPr>
          <w:rFonts w:ascii="Arial" w:hAnsi="Arial" w:cs="Arial"/>
          <w:color w:val="000000" w:themeColor="text1"/>
          <w:sz w:val="24"/>
        </w:rPr>
        <w:t xml:space="preserve">Importantly, </w:t>
      </w:r>
      <w:r w:rsidR="009201AC" w:rsidRPr="00873F57">
        <w:rPr>
          <w:rFonts w:ascii="Arial" w:hAnsi="Arial" w:cs="Arial"/>
          <w:color w:val="000000" w:themeColor="text1"/>
          <w:sz w:val="24"/>
        </w:rPr>
        <w:t xml:space="preserve">adipose tissue contains stem cells, but the percentage varies between extraction </w:t>
      </w:r>
      <w:r w:rsidR="00424B60" w:rsidRPr="00873F57">
        <w:rPr>
          <w:rFonts w:ascii="Arial" w:hAnsi="Arial" w:cs="Arial"/>
          <w:color w:val="000000" w:themeColor="text1"/>
          <w:sz w:val="24"/>
        </w:rPr>
        <w:t>techniques</w:t>
      </w:r>
      <w:r w:rsidR="009201AC" w:rsidRPr="00873F57">
        <w:rPr>
          <w:rFonts w:ascii="Arial" w:hAnsi="Arial" w:cs="Arial"/>
          <w:color w:val="000000" w:themeColor="text1"/>
          <w:sz w:val="24"/>
        </w:rPr>
        <w:t xml:space="preserve">. </w:t>
      </w:r>
    </w:p>
    <w:p w14:paraId="1D058FDB" w14:textId="77777777" w:rsidR="009201AC" w:rsidRPr="00F45A37" w:rsidRDefault="009201AC" w:rsidP="009201AC">
      <w:pPr>
        <w:spacing w:after="0" w:line="360" w:lineRule="auto"/>
        <w:jc w:val="both"/>
        <w:rPr>
          <w:rFonts w:ascii="Arial" w:hAnsi="Arial" w:cs="Arial"/>
          <w:sz w:val="24"/>
          <w:vertAlign w:val="superscript"/>
        </w:rPr>
      </w:pPr>
    </w:p>
    <w:p w14:paraId="796C8777" w14:textId="2058C1E9" w:rsidR="009201AC" w:rsidRPr="00F45A37" w:rsidRDefault="001B3B13" w:rsidP="009201AC">
      <w:pPr>
        <w:spacing w:after="0" w:line="360" w:lineRule="auto"/>
        <w:jc w:val="both"/>
        <w:rPr>
          <w:rFonts w:ascii="Arial" w:hAnsi="Arial" w:cs="Arial"/>
          <w:sz w:val="24"/>
        </w:rPr>
      </w:pPr>
      <w:r w:rsidRPr="00F45A37">
        <w:rPr>
          <w:rFonts w:ascii="Arial" w:hAnsi="Arial" w:cs="Arial"/>
          <w:sz w:val="24"/>
        </w:rPr>
        <w:t xml:space="preserve">The abundance of adipose tissue alone, </w:t>
      </w:r>
      <w:r w:rsidR="009201AC" w:rsidRPr="00F45A37">
        <w:rPr>
          <w:rFonts w:ascii="Arial" w:hAnsi="Arial" w:cs="Arial"/>
          <w:sz w:val="24"/>
        </w:rPr>
        <w:t>does not make it a prime source of stem cells</w:t>
      </w:r>
      <w:r w:rsidRPr="00F45A37">
        <w:rPr>
          <w:rFonts w:ascii="Arial" w:hAnsi="Arial" w:cs="Arial"/>
          <w:sz w:val="24"/>
        </w:rPr>
        <w:t xml:space="preserve">, but </w:t>
      </w:r>
      <w:r w:rsidR="009201AC" w:rsidRPr="00F45A37">
        <w:rPr>
          <w:rFonts w:ascii="Arial" w:hAnsi="Arial" w:cs="Arial"/>
          <w:sz w:val="24"/>
        </w:rPr>
        <w:t xml:space="preserve">due to its ease of access, it </w:t>
      </w:r>
      <w:r w:rsidR="004A6BB5" w:rsidRPr="00F45A37">
        <w:rPr>
          <w:rFonts w:ascii="Arial" w:hAnsi="Arial" w:cs="Arial"/>
          <w:sz w:val="24"/>
        </w:rPr>
        <w:t>is</w:t>
      </w:r>
      <w:r w:rsidR="009201AC" w:rsidRPr="00F45A37">
        <w:rPr>
          <w:rFonts w:ascii="Arial" w:hAnsi="Arial" w:cs="Arial"/>
          <w:sz w:val="24"/>
        </w:rPr>
        <w:t xml:space="preserve"> a favourable source. It also might be considered an agreeable source in a westernised culture for cosmetic reasons</w:t>
      </w:r>
      <w:r w:rsidR="000C0D1C" w:rsidRPr="00F45A37">
        <w:rPr>
          <w:rFonts w:ascii="Arial" w:hAnsi="Arial" w:cs="Arial"/>
          <w:sz w:val="24"/>
        </w:rPr>
        <w:t xml:space="preserve">; by removing and reusing unwanted fat. </w:t>
      </w:r>
      <w:r w:rsidR="009201AC" w:rsidRPr="00F45A37">
        <w:rPr>
          <w:rFonts w:ascii="Arial" w:hAnsi="Arial" w:cs="Arial"/>
          <w:sz w:val="24"/>
        </w:rPr>
        <w:t xml:space="preserve">If you </w:t>
      </w:r>
      <w:r w:rsidR="004A6BB5" w:rsidRPr="00F45A37">
        <w:rPr>
          <w:rFonts w:ascii="Arial" w:hAnsi="Arial" w:cs="Arial"/>
          <w:sz w:val="24"/>
        </w:rPr>
        <w:t>consider</w:t>
      </w:r>
      <w:r w:rsidR="009201AC" w:rsidRPr="00F45A37">
        <w:rPr>
          <w:rFonts w:ascii="Arial" w:hAnsi="Arial" w:cs="Arial"/>
          <w:sz w:val="24"/>
        </w:rPr>
        <w:t xml:space="preserve"> that during 2017 around 247,000</w:t>
      </w:r>
      <w:r w:rsidR="004A6BB5" w:rsidRPr="00F45A37">
        <w:rPr>
          <w:rFonts w:ascii="Arial" w:hAnsi="Arial" w:cs="Arial"/>
          <w:sz w:val="24"/>
          <w:vertAlign w:val="superscript"/>
        </w:rPr>
        <w:t xml:space="preserve"> </w:t>
      </w:r>
      <w:r w:rsidR="009201AC" w:rsidRPr="00F45A37">
        <w:rPr>
          <w:rFonts w:ascii="Arial" w:hAnsi="Arial" w:cs="Arial"/>
          <w:sz w:val="24"/>
        </w:rPr>
        <w:t>and 2,300</w:t>
      </w:r>
      <w:r w:rsidR="004A6BB5" w:rsidRPr="00F45A37">
        <w:rPr>
          <w:rFonts w:ascii="Arial" w:hAnsi="Arial" w:cs="Arial"/>
          <w:sz w:val="24"/>
          <w:vertAlign w:val="superscript"/>
        </w:rPr>
        <w:t xml:space="preserve"> </w:t>
      </w:r>
      <w:r w:rsidR="009201AC" w:rsidRPr="00F45A37">
        <w:rPr>
          <w:rFonts w:ascii="Arial" w:hAnsi="Arial" w:cs="Arial"/>
          <w:sz w:val="24"/>
        </w:rPr>
        <w:t>liposuctions were performed in the United States and United Kingdom respectively;</w:t>
      </w:r>
      <w:r w:rsidR="004A6BB5" w:rsidRPr="00F45A37">
        <w:rPr>
          <w:rFonts w:ascii="Arial" w:hAnsi="Arial" w:cs="Arial"/>
          <w:sz w:val="24"/>
          <w:vertAlign w:val="superscript"/>
        </w:rPr>
        <w:t>(10,11)</w:t>
      </w:r>
      <w:r w:rsidR="009201AC" w:rsidRPr="00F45A37">
        <w:rPr>
          <w:rFonts w:ascii="Arial" w:hAnsi="Arial" w:cs="Arial"/>
          <w:sz w:val="24"/>
          <w:vertAlign w:val="superscript"/>
        </w:rPr>
        <w:t xml:space="preserve"> </w:t>
      </w:r>
      <w:r w:rsidR="009201AC" w:rsidRPr="00F45A37">
        <w:rPr>
          <w:rFonts w:ascii="Arial" w:hAnsi="Arial" w:cs="Arial"/>
          <w:sz w:val="24"/>
        </w:rPr>
        <w:t xml:space="preserve">it would be easy to conclude the same. If we improve patient wellbeing whilst relieving pressure on their joints the process will be doubly beneficial. </w:t>
      </w:r>
    </w:p>
    <w:p w14:paraId="5395E84D" w14:textId="77777777" w:rsidR="009201AC" w:rsidRPr="00F45A37" w:rsidRDefault="009201AC" w:rsidP="009201AC">
      <w:pPr>
        <w:spacing w:after="0" w:line="360" w:lineRule="auto"/>
        <w:jc w:val="both"/>
        <w:rPr>
          <w:rFonts w:ascii="Arial" w:hAnsi="Arial" w:cs="Arial"/>
          <w:b/>
          <w:sz w:val="24"/>
        </w:rPr>
      </w:pPr>
    </w:p>
    <w:p w14:paraId="38FDA66B" w14:textId="64EECF61" w:rsidR="009201AC" w:rsidRPr="00F45A37" w:rsidRDefault="009201AC" w:rsidP="009201AC">
      <w:pPr>
        <w:spacing w:after="0" w:line="360" w:lineRule="auto"/>
        <w:jc w:val="both"/>
        <w:rPr>
          <w:rFonts w:ascii="Arial" w:hAnsi="Arial" w:cs="Arial"/>
          <w:b/>
          <w:sz w:val="24"/>
          <w:u w:val="single"/>
        </w:rPr>
      </w:pPr>
      <w:r w:rsidRPr="00F45A37">
        <w:rPr>
          <w:rFonts w:ascii="Arial" w:hAnsi="Arial" w:cs="Arial"/>
          <w:b/>
          <w:sz w:val="24"/>
          <w:u w:val="single"/>
        </w:rPr>
        <w:t xml:space="preserve">Stem Cells </w:t>
      </w:r>
    </w:p>
    <w:p w14:paraId="75E6258B" w14:textId="4B3802BA" w:rsidR="009201AC" w:rsidRPr="00F45A37" w:rsidRDefault="008A1CAD" w:rsidP="00B5755A">
      <w:pPr>
        <w:spacing w:after="0" w:line="360" w:lineRule="auto"/>
        <w:jc w:val="both"/>
        <w:rPr>
          <w:rFonts w:ascii="Arial" w:hAnsi="Arial" w:cs="Arial"/>
          <w:bCs/>
          <w:sz w:val="24"/>
          <w:u w:val="single"/>
        </w:rPr>
      </w:pPr>
      <w:r w:rsidRPr="00F45A37">
        <w:rPr>
          <w:rFonts w:ascii="Arial" w:hAnsi="Arial" w:cs="Arial"/>
          <w:bCs/>
          <w:sz w:val="24"/>
          <w:u w:val="single"/>
        </w:rPr>
        <w:t xml:space="preserve">Comparison of sources of stem cells </w:t>
      </w:r>
    </w:p>
    <w:p w14:paraId="193B3B10" w14:textId="60A4CE02" w:rsidR="009201AC" w:rsidRPr="00F45A37" w:rsidRDefault="009201AC" w:rsidP="009201AC">
      <w:pPr>
        <w:spacing w:after="0" w:line="360" w:lineRule="auto"/>
        <w:jc w:val="both"/>
        <w:rPr>
          <w:rFonts w:ascii="Arial" w:hAnsi="Arial" w:cs="Arial"/>
          <w:b/>
          <w:sz w:val="24"/>
        </w:rPr>
      </w:pPr>
      <w:r w:rsidRPr="00F45A37">
        <w:rPr>
          <w:rFonts w:ascii="Arial" w:hAnsi="Arial" w:cs="Arial"/>
          <w:sz w:val="24"/>
        </w:rPr>
        <w:t xml:space="preserve">Gimble, Katz, and </w:t>
      </w:r>
      <w:proofErr w:type="spellStart"/>
      <w:r w:rsidRPr="00F45A37">
        <w:rPr>
          <w:rFonts w:ascii="Arial" w:hAnsi="Arial" w:cs="Arial"/>
          <w:sz w:val="24"/>
        </w:rPr>
        <w:t>Bunnel</w:t>
      </w:r>
      <w:proofErr w:type="spellEnd"/>
      <w:r w:rsidRPr="00F45A37">
        <w:rPr>
          <w:rFonts w:ascii="Arial" w:hAnsi="Arial" w:cs="Arial"/>
          <w:sz w:val="24"/>
          <w:vertAlign w:val="superscript"/>
        </w:rPr>
        <w:t xml:space="preserve"> </w:t>
      </w:r>
      <w:r w:rsidRPr="00F45A37">
        <w:rPr>
          <w:rFonts w:ascii="Arial" w:hAnsi="Arial" w:cs="Arial"/>
          <w:sz w:val="24"/>
        </w:rPr>
        <w:t>set out criteria for the ideal source of stem cells for regenerative medicine</w:t>
      </w:r>
      <w:r w:rsidR="00B66F32" w:rsidRPr="00F45A37">
        <w:rPr>
          <w:rFonts w:ascii="Arial" w:hAnsi="Arial" w:cs="Arial"/>
          <w:sz w:val="24"/>
        </w:rPr>
        <w:t>,</w:t>
      </w:r>
      <w:r w:rsidR="004A6BB5" w:rsidRPr="00F45A37">
        <w:rPr>
          <w:rFonts w:ascii="Arial" w:hAnsi="Arial" w:cs="Arial"/>
          <w:sz w:val="24"/>
          <w:vertAlign w:val="superscript"/>
        </w:rPr>
        <w:t>(12)</w:t>
      </w:r>
      <w:r w:rsidR="00B66F32" w:rsidRPr="00F45A37">
        <w:rPr>
          <w:rFonts w:ascii="Arial" w:hAnsi="Arial" w:cs="Arial"/>
          <w:sz w:val="24"/>
          <w:vertAlign w:val="superscript"/>
        </w:rPr>
        <w:t xml:space="preserve"> </w:t>
      </w:r>
      <w:r w:rsidR="00B66F32" w:rsidRPr="00F45A37">
        <w:rPr>
          <w:rFonts w:ascii="Arial" w:hAnsi="Arial" w:cs="Arial"/>
          <w:sz w:val="24"/>
        </w:rPr>
        <w:t>which can be used</w:t>
      </w:r>
      <w:r w:rsidRPr="00F45A37">
        <w:rPr>
          <w:rFonts w:ascii="Arial" w:hAnsi="Arial" w:cs="Arial"/>
          <w:sz w:val="24"/>
        </w:rPr>
        <w:t xml:space="preserve"> to compare adipose tissue to bone marrow as potential sources of stem cells. These are</w:t>
      </w:r>
      <w:r w:rsidR="00995311" w:rsidRPr="00F45A37">
        <w:rPr>
          <w:rFonts w:ascii="Arial" w:hAnsi="Arial" w:cs="Arial"/>
          <w:sz w:val="24"/>
          <w:vertAlign w:val="superscript"/>
        </w:rPr>
        <w:t xml:space="preserve"> </w:t>
      </w:r>
      <w:r w:rsidR="00995311" w:rsidRPr="00F45A37">
        <w:rPr>
          <w:rFonts w:ascii="Arial" w:hAnsi="Arial" w:cs="Arial"/>
          <w:sz w:val="24"/>
        </w:rPr>
        <w:t xml:space="preserve">described in </w:t>
      </w:r>
      <w:r w:rsidR="004A6BB5" w:rsidRPr="00F45A37">
        <w:rPr>
          <w:rFonts w:ascii="Arial" w:hAnsi="Arial" w:cs="Arial"/>
          <w:sz w:val="24"/>
        </w:rPr>
        <w:t>Figure 1</w:t>
      </w:r>
      <w:r w:rsidR="00995311" w:rsidRPr="00F45A37">
        <w:rPr>
          <w:rFonts w:ascii="Arial" w:hAnsi="Arial" w:cs="Arial"/>
          <w:sz w:val="24"/>
        </w:rPr>
        <w:t xml:space="preserve">. </w:t>
      </w:r>
      <w:r w:rsidRPr="00F45A37">
        <w:rPr>
          <w:rFonts w:ascii="Arial" w:hAnsi="Arial" w:cs="Arial"/>
          <w:sz w:val="24"/>
        </w:rPr>
        <w:t xml:space="preserve">  </w:t>
      </w:r>
    </w:p>
    <w:p w14:paraId="10558824" w14:textId="77777777" w:rsidR="00995311" w:rsidRPr="00F45A37" w:rsidRDefault="00995311" w:rsidP="009201AC">
      <w:pPr>
        <w:spacing w:after="0" w:line="360" w:lineRule="auto"/>
        <w:jc w:val="both"/>
        <w:rPr>
          <w:rFonts w:ascii="Arial" w:hAnsi="Arial" w:cs="Arial"/>
          <w:b/>
          <w:sz w:val="24"/>
        </w:rPr>
      </w:pPr>
    </w:p>
    <w:p w14:paraId="3C5490D0" w14:textId="2227BC50" w:rsidR="009201AC" w:rsidRPr="00F45A37" w:rsidRDefault="009201AC" w:rsidP="00C67015">
      <w:pPr>
        <w:spacing w:after="0" w:line="360" w:lineRule="auto"/>
        <w:jc w:val="both"/>
        <w:rPr>
          <w:rFonts w:ascii="Arial" w:hAnsi="Arial" w:cs="Arial"/>
          <w:sz w:val="24"/>
          <w:szCs w:val="24"/>
        </w:rPr>
      </w:pPr>
      <w:r w:rsidRPr="00F45A37">
        <w:rPr>
          <w:rFonts w:ascii="Arial" w:hAnsi="Arial" w:cs="Arial"/>
          <w:sz w:val="24"/>
          <w:szCs w:val="24"/>
        </w:rPr>
        <w:t>Adipose tissue is the most appropriate source when discussing Criteria 1</w:t>
      </w:r>
      <w:r w:rsidR="00995311" w:rsidRPr="00F45A37">
        <w:rPr>
          <w:rFonts w:ascii="Arial" w:hAnsi="Arial" w:cs="Arial"/>
          <w:sz w:val="24"/>
          <w:szCs w:val="24"/>
        </w:rPr>
        <w:t xml:space="preserve"> (</w:t>
      </w:r>
      <w:r w:rsidR="004A6BB5" w:rsidRPr="00F45A37">
        <w:rPr>
          <w:rFonts w:ascii="Arial" w:hAnsi="Arial" w:cs="Arial"/>
          <w:sz w:val="24"/>
          <w:szCs w:val="24"/>
        </w:rPr>
        <w:t>Figure 1</w:t>
      </w:r>
      <w:r w:rsidR="00995311" w:rsidRPr="00F45A37">
        <w:rPr>
          <w:rFonts w:ascii="Arial" w:hAnsi="Arial" w:cs="Arial"/>
          <w:sz w:val="24"/>
          <w:szCs w:val="24"/>
        </w:rPr>
        <w:t>)</w:t>
      </w:r>
      <w:r w:rsidRPr="00F45A37">
        <w:rPr>
          <w:rFonts w:ascii="Arial" w:hAnsi="Arial" w:cs="Arial"/>
          <w:sz w:val="24"/>
          <w:szCs w:val="24"/>
        </w:rPr>
        <w:t xml:space="preserve">. As described above, adipose tissue is more abundant than any other cell type in a human as </w:t>
      </w:r>
      <w:bookmarkStart w:id="4" w:name="_Hlk4152864"/>
      <w:r w:rsidR="005D4428">
        <w:rPr>
          <w:rFonts w:ascii="Arial" w:hAnsi="Arial" w:cs="Arial"/>
          <w:sz w:val="24"/>
          <w:szCs w:val="24"/>
        </w:rPr>
        <w:t xml:space="preserve">90% of total volume and two-thirds body cell number are </w:t>
      </w:r>
      <w:r w:rsidR="006B5FAA">
        <w:rPr>
          <w:rFonts w:ascii="Arial" w:hAnsi="Arial" w:cs="Arial"/>
          <w:sz w:val="24"/>
          <w:szCs w:val="24"/>
        </w:rPr>
        <w:t>adipocytes.</w:t>
      </w:r>
      <w:bookmarkEnd w:id="4"/>
      <w:r w:rsidR="005637DC" w:rsidRPr="00F45A37">
        <w:rPr>
          <w:rFonts w:ascii="Arial" w:hAnsi="Arial" w:cs="Arial"/>
          <w:i/>
          <w:sz w:val="24"/>
          <w:szCs w:val="24"/>
          <w:vertAlign w:val="superscript"/>
        </w:rPr>
        <w:t>(13)</w:t>
      </w:r>
      <w:r w:rsidRPr="00F45A37">
        <w:rPr>
          <w:rFonts w:ascii="Arial" w:hAnsi="Arial" w:cs="Arial"/>
          <w:sz w:val="24"/>
          <w:szCs w:val="24"/>
        </w:rPr>
        <w:t xml:space="preserve">  </w:t>
      </w:r>
    </w:p>
    <w:p w14:paraId="13445D32" w14:textId="77777777" w:rsidR="009201AC" w:rsidRPr="00F45A37" w:rsidRDefault="009201AC" w:rsidP="009201AC">
      <w:pPr>
        <w:spacing w:after="0" w:line="360" w:lineRule="auto"/>
        <w:jc w:val="both"/>
        <w:rPr>
          <w:rFonts w:ascii="Arial" w:hAnsi="Arial" w:cs="Arial"/>
          <w:sz w:val="24"/>
          <w:szCs w:val="24"/>
        </w:rPr>
      </w:pPr>
    </w:p>
    <w:p w14:paraId="40B814A4" w14:textId="6CD9CA4D"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lastRenderedPageBreak/>
        <w:t xml:space="preserve">In addition, harvesting BMDSCs is harder and more problematic than ADSCs. This is because bone marrow aspiration, the process used to harvest BMDSCs, is painful and has several morbidities whereas harvesting ADSCs is </w:t>
      </w:r>
      <w:r w:rsidRPr="00873F57">
        <w:rPr>
          <w:rFonts w:ascii="Arial" w:hAnsi="Arial" w:cs="Arial"/>
          <w:color w:val="000000" w:themeColor="text1"/>
          <w:sz w:val="24"/>
          <w:szCs w:val="24"/>
        </w:rPr>
        <w:t xml:space="preserve">completed by a </w:t>
      </w:r>
      <w:bookmarkStart w:id="5" w:name="_Hlk4152884"/>
      <w:r w:rsidR="005964B8" w:rsidRPr="00873F57">
        <w:rPr>
          <w:rFonts w:ascii="Arial" w:hAnsi="Arial" w:cs="Arial"/>
          <w:color w:val="000000" w:themeColor="text1"/>
          <w:sz w:val="24"/>
          <w:szCs w:val="24"/>
        </w:rPr>
        <w:t xml:space="preserve">non-invasive, simple </w:t>
      </w:r>
      <w:proofErr w:type="gramStart"/>
      <w:r w:rsidR="005964B8" w:rsidRPr="00873F57">
        <w:rPr>
          <w:rFonts w:ascii="Arial" w:hAnsi="Arial" w:cs="Arial"/>
          <w:color w:val="000000" w:themeColor="text1"/>
          <w:sz w:val="24"/>
          <w:szCs w:val="24"/>
        </w:rPr>
        <w:t>method.</w:t>
      </w:r>
      <w:bookmarkEnd w:id="5"/>
      <w:r w:rsidR="005637DC" w:rsidRPr="00873F57">
        <w:rPr>
          <w:rFonts w:ascii="Arial" w:hAnsi="Arial" w:cs="Arial"/>
          <w:iCs/>
          <w:color w:val="000000" w:themeColor="text1"/>
          <w:sz w:val="24"/>
          <w:szCs w:val="24"/>
          <w:vertAlign w:val="superscript"/>
        </w:rPr>
        <w:t>(</w:t>
      </w:r>
      <w:proofErr w:type="gramEnd"/>
      <w:r w:rsidR="005637DC" w:rsidRPr="00873F57">
        <w:rPr>
          <w:rFonts w:ascii="Arial" w:hAnsi="Arial" w:cs="Arial"/>
          <w:iCs/>
          <w:color w:val="000000" w:themeColor="text1"/>
          <w:sz w:val="24"/>
          <w:szCs w:val="24"/>
          <w:vertAlign w:val="superscript"/>
        </w:rPr>
        <w:t>14,15)</w:t>
      </w:r>
      <w:r w:rsidR="005637DC" w:rsidRPr="00873F57">
        <w:rPr>
          <w:rFonts w:ascii="Arial" w:hAnsi="Arial" w:cs="Arial"/>
          <w:iCs/>
          <w:color w:val="000000" w:themeColor="text1"/>
          <w:sz w:val="24"/>
          <w:szCs w:val="24"/>
        </w:rPr>
        <w:t xml:space="preserve"> </w:t>
      </w:r>
      <w:r w:rsidRPr="00873F57">
        <w:rPr>
          <w:rFonts w:ascii="Arial" w:hAnsi="Arial" w:cs="Arial"/>
          <w:color w:val="000000" w:themeColor="text1"/>
          <w:sz w:val="24"/>
          <w:szCs w:val="24"/>
        </w:rPr>
        <w:t>Therefore, adipose tissue offers significant advantage over bone marrow tissue when reviewing Criteria 2</w:t>
      </w:r>
      <w:r w:rsidR="00995311" w:rsidRPr="00873F57">
        <w:rPr>
          <w:rFonts w:ascii="Arial" w:hAnsi="Arial" w:cs="Arial"/>
          <w:color w:val="000000" w:themeColor="text1"/>
          <w:sz w:val="24"/>
          <w:szCs w:val="24"/>
        </w:rPr>
        <w:t xml:space="preserve"> (</w:t>
      </w:r>
      <w:r w:rsidR="004A6BB5" w:rsidRPr="00873F57">
        <w:rPr>
          <w:rFonts w:ascii="Arial" w:hAnsi="Arial" w:cs="Arial"/>
          <w:color w:val="000000" w:themeColor="text1"/>
          <w:sz w:val="24"/>
          <w:szCs w:val="24"/>
        </w:rPr>
        <w:t>Figure 1</w:t>
      </w:r>
      <w:r w:rsidR="00995311" w:rsidRPr="00873F57">
        <w:rPr>
          <w:rFonts w:ascii="Arial" w:hAnsi="Arial" w:cs="Arial"/>
          <w:color w:val="000000" w:themeColor="text1"/>
          <w:sz w:val="24"/>
          <w:szCs w:val="24"/>
        </w:rPr>
        <w:t>)</w:t>
      </w:r>
      <w:r w:rsidRPr="00873F57">
        <w:rPr>
          <w:rFonts w:ascii="Arial" w:hAnsi="Arial" w:cs="Arial"/>
          <w:color w:val="000000" w:themeColor="text1"/>
          <w:sz w:val="24"/>
          <w:szCs w:val="24"/>
        </w:rPr>
        <w:t xml:space="preserve">. </w:t>
      </w:r>
    </w:p>
    <w:p w14:paraId="70FCAA5F" w14:textId="77777777" w:rsidR="009201AC" w:rsidRPr="00F45A37" w:rsidRDefault="009201AC" w:rsidP="009201AC">
      <w:pPr>
        <w:spacing w:after="0" w:line="360" w:lineRule="auto"/>
        <w:jc w:val="both"/>
        <w:rPr>
          <w:rFonts w:ascii="Arial" w:hAnsi="Arial" w:cs="Arial"/>
          <w:sz w:val="24"/>
          <w:szCs w:val="24"/>
        </w:rPr>
      </w:pPr>
    </w:p>
    <w:p w14:paraId="2820F3B4" w14:textId="7899323D"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t>When investigating Criteria 3</w:t>
      </w:r>
      <w:r w:rsidR="00995311" w:rsidRPr="00F45A37">
        <w:rPr>
          <w:rFonts w:ascii="Arial" w:hAnsi="Arial" w:cs="Arial"/>
          <w:sz w:val="24"/>
          <w:szCs w:val="24"/>
        </w:rPr>
        <w:t xml:space="preserve"> (</w:t>
      </w:r>
      <w:r w:rsidR="004A6BB5" w:rsidRPr="00F45A37">
        <w:rPr>
          <w:rFonts w:ascii="Arial" w:hAnsi="Arial" w:cs="Arial"/>
          <w:sz w:val="24"/>
          <w:szCs w:val="24"/>
        </w:rPr>
        <w:t>Figure 1</w:t>
      </w:r>
      <w:r w:rsidR="00995311" w:rsidRPr="00F45A37">
        <w:rPr>
          <w:rFonts w:ascii="Arial" w:hAnsi="Arial" w:cs="Arial"/>
          <w:sz w:val="24"/>
          <w:szCs w:val="24"/>
        </w:rPr>
        <w:t>)</w:t>
      </w:r>
      <w:r w:rsidRPr="00F45A37">
        <w:rPr>
          <w:rFonts w:ascii="Arial" w:hAnsi="Arial" w:cs="Arial"/>
          <w:sz w:val="24"/>
          <w:szCs w:val="24"/>
        </w:rPr>
        <w:t>, it is important to consider the proliferation potential and capacity of the two stem cells,</w:t>
      </w:r>
      <w:r w:rsidR="00995311" w:rsidRPr="00F45A37">
        <w:rPr>
          <w:rFonts w:ascii="Arial" w:hAnsi="Arial" w:cs="Arial"/>
          <w:sz w:val="24"/>
          <w:szCs w:val="24"/>
        </w:rPr>
        <w:t xml:space="preserve"> </w:t>
      </w:r>
      <w:r w:rsidRPr="00F45A37">
        <w:rPr>
          <w:rFonts w:ascii="Arial" w:hAnsi="Arial" w:cs="Arial"/>
          <w:sz w:val="24"/>
          <w:szCs w:val="24"/>
        </w:rPr>
        <w:t>especially the chondrogenic capacity. Mohamed-</w:t>
      </w:r>
      <w:r w:rsidRPr="00873F57">
        <w:rPr>
          <w:rFonts w:ascii="Arial" w:hAnsi="Arial" w:cs="Arial"/>
          <w:color w:val="000000" w:themeColor="text1"/>
          <w:sz w:val="24"/>
          <w:szCs w:val="24"/>
        </w:rPr>
        <w:t xml:space="preserve">Ahmed </w:t>
      </w:r>
      <w:r w:rsidRPr="00873F57">
        <w:rPr>
          <w:rFonts w:ascii="Arial" w:hAnsi="Arial" w:cs="Arial"/>
          <w:i/>
          <w:color w:val="000000" w:themeColor="text1"/>
          <w:sz w:val="24"/>
          <w:szCs w:val="24"/>
        </w:rPr>
        <w:t>et al</w:t>
      </w:r>
      <w:r w:rsidRPr="00873F57">
        <w:rPr>
          <w:rFonts w:ascii="Arial" w:hAnsi="Arial" w:cs="Arial"/>
          <w:color w:val="000000" w:themeColor="text1"/>
          <w:sz w:val="24"/>
          <w:szCs w:val="24"/>
        </w:rPr>
        <w:t xml:space="preserve"> </w:t>
      </w:r>
      <w:r w:rsidR="00995311" w:rsidRPr="00873F57">
        <w:rPr>
          <w:rFonts w:ascii="Arial" w:hAnsi="Arial" w:cs="Arial"/>
          <w:color w:val="000000" w:themeColor="text1"/>
          <w:sz w:val="24"/>
          <w:szCs w:val="24"/>
        </w:rPr>
        <w:t xml:space="preserve">states </w:t>
      </w:r>
      <w:r w:rsidRPr="00F45A37">
        <w:rPr>
          <w:rFonts w:ascii="Arial" w:hAnsi="Arial" w:cs="Arial"/>
          <w:sz w:val="24"/>
          <w:szCs w:val="24"/>
        </w:rPr>
        <w:t>that ADSCs shows significant</w:t>
      </w:r>
      <w:r w:rsidR="00995311" w:rsidRPr="00F45A37">
        <w:rPr>
          <w:rFonts w:ascii="Arial" w:hAnsi="Arial" w:cs="Arial"/>
          <w:sz w:val="24"/>
          <w:szCs w:val="24"/>
        </w:rPr>
        <w:t>ly</w:t>
      </w:r>
      <w:r w:rsidRPr="00F45A37">
        <w:rPr>
          <w:rFonts w:ascii="Arial" w:hAnsi="Arial" w:cs="Arial"/>
          <w:sz w:val="24"/>
          <w:szCs w:val="24"/>
        </w:rPr>
        <w:t xml:space="preserve"> higher proliferation</w:t>
      </w:r>
      <w:r w:rsidR="00995311" w:rsidRPr="00F45A37">
        <w:rPr>
          <w:rFonts w:ascii="Arial" w:hAnsi="Arial" w:cs="Arial"/>
          <w:sz w:val="24"/>
          <w:szCs w:val="24"/>
        </w:rPr>
        <w:t xml:space="preserve"> and</w:t>
      </w:r>
      <w:r w:rsidRPr="00F45A37">
        <w:rPr>
          <w:rFonts w:ascii="Arial" w:hAnsi="Arial" w:cs="Arial"/>
          <w:sz w:val="24"/>
          <w:szCs w:val="24"/>
        </w:rPr>
        <w:t xml:space="preserve"> BMDSCs demonstrate significant higher chondrogenic capacity,</w:t>
      </w:r>
      <w:r w:rsidR="005637DC" w:rsidRPr="00F45A37">
        <w:rPr>
          <w:rFonts w:ascii="Arial" w:hAnsi="Arial" w:cs="Arial"/>
          <w:sz w:val="24"/>
          <w:szCs w:val="24"/>
          <w:vertAlign w:val="superscript"/>
        </w:rPr>
        <w:t>(15)</w:t>
      </w:r>
      <w:r w:rsidRPr="00F45A37">
        <w:rPr>
          <w:rFonts w:ascii="Arial" w:hAnsi="Arial" w:cs="Arial"/>
          <w:sz w:val="24"/>
          <w:szCs w:val="24"/>
          <w:vertAlign w:val="superscript"/>
        </w:rPr>
        <w:t xml:space="preserve"> </w:t>
      </w:r>
      <w:r w:rsidRPr="00F45A37">
        <w:rPr>
          <w:rFonts w:ascii="Arial" w:hAnsi="Arial" w:cs="Arial"/>
          <w:sz w:val="24"/>
          <w:szCs w:val="24"/>
        </w:rPr>
        <w:t xml:space="preserve">however this capacity varied between donors. </w:t>
      </w:r>
      <w:r w:rsidR="00995311" w:rsidRPr="00F45A37">
        <w:rPr>
          <w:rFonts w:ascii="Arial" w:hAnsi="Arial" w:cs="Arial"/>
          <w:sz w:val="24"/>
          <w:szCs w:val="24"/>
        </w:rPr>
        <w:t xml:space="preserve">Similarly, </w:t>
      </w:r>
      <w:r w:rsidRPr="00F45A37">
        <w:rPr>
          <w:rFonts w:ascii="Arial" w:hAnsi="Arial" w:cs="Arial"/>
          <w:sz w:val="24"/>
          <w:szCs w:val="24"/>
        </w:rPr>
        <w:t>Liao found that</w:t>
      </w:r>
      <w:r w:rsidR="0022578E">
        <w:rPr>
          <w:rFonts w:ascii="Arial" w:hAnsi="Arial" w:cs="Arial"/>
          <w:sz w:val="24"/>
          <w:szCs w:val="24"/>
        </w:rPr>
        <w:t xml:space="preserve"> there is a negative </w:t>
      </w:r>
      <w:r w:rsidR="0022578E" w:rsidRPr="0022578E">
        <w:rPr>
          <w:rFonts w:ascii="Arial" w:hAnsi="Arial" w:cs="Arial"/>
          <w:sz w:val="24"/>
          <w:szCs w:val="24"/>
        </w:rPr>
        <w:t xml:space="preserve">correlation between age and </w:t>
      </w:r>
      <w:bookmarkStart w:id="6" w:name="_Hlk4152898"/>
      <w:r w:rsidRPr="0022578E">
        <w:rPr>
          <w:rFonts w:ascii="Arial" w:hAnsi="Arial" w:cs="Arial"/>
          <w:sz w:val="24"/>
          <w:szCs w:val="24"/>
        </w:rPr>
        <w:t>t</w:t>
      </w:r>
      <w:r w:rsidRPr="0022578E">
        <w:rPr>
          <w:rFonts w:ascii="Arial" w:hAnsi="Arial" w:cs="Arial"/>
          <w:color w:val="000000"/>
          <w:sz w:val="24"/>
          <w:szCs w:val="24"/>
          <w:shd w:val="clear" w:color="auto" w:fill="FFFFFF"/>
        </w:rPr>
        <w:t>he osteogenic potential and cell proliferation of BMDSCs</w:t>
      </w:r>
      <w:bookmarkEnd w:id="6"/>
      <w:r w:rsidR="005637DC" w:rsidRPr="0022578E">
        <w:rPr>
          <w:rFonts w:ascii="Arial" w:hAnsi="Arial" w:cs="Arial"/>
          <w:color w:val="000000"/>
          <w:sz w:val="24"/>
          <w:szCs w:val="24"/>
          <w:shd w:val="clear" w:color="auto" w:fill="FFFFFF"/>
        </w:rPr>
        <w:t>,</w:t>
      </w:r>
      <w:r w:rsidR="005637DC" w:rsidRPr="0022578E">
        <w:rPr>
          <w:rFonts w:ascii="Arial" w:hAnsi="Arial" w:cs="Arial"/>
          <w:color w:val="000000"/>
          <w:sz w:val="24"/>
          <w:szCs w:val="24"/>
          <w:shd w:val="clear" w:color="auto" w:fill="FFFFFF"/>
          <w:vertAlign w:val="superscript"/>
        </w:rPr>
        <w:t xml:space="preserve">(16) </w:t>
      </w:r>
      <w:r w:rsidRPr="0022578E">
        <w:rPr>
          <w:rFonts w:ascii="Arial" w:hAnsi="Arial" w:cs="Arial"/>
          <w:color w:val="000000"/>
          <w:sz w:val="24"/>
          <w:szCs w:val="24"/>
          <w:shd w:val="clear" w:color="auto" w:fill="FFFFFF"/>
        </w:rPr>
        <w:t xml:space="preserve">whereas ADSCs do not demonstrate this attribute. Therefore, adipose tissue is an </w:t>
      </w:r>
      <w:r w:rsidRPr="0022578E">
        <w:rPr>
          <w:rFonts w:ascii="Arial" w:hAnsi="Arial" w:cs="Arial"/>
          <w:sz w:val="24"/>
          <w:szCs w:val="24"/>
        </w:rPr>
        <w:t>enhanced</w:t>
      </w:r>
      <w:r w:rsidRPr="00F45A37">
        <w:rPr>
          <w:rFonts w:ascii="Arial" w:hAnsi="Arial" w:cs="Arial"/>
          <w:sz w:val="24"/>
          <w:szCs w:val="24"/>
        </w:rPr>
        <w:t xml:space="preserve"> source of MSCs in higher age groups when compared to bone marrow. </w:t>
      </w:r>
      <w:r w:rsidR="00995311" w:rsidRPr="00F45A37">
        <w:rPr>
          <w:rFonts w:ascii="Arial" w:hAnsi="Arial" w:cs="Arial"/>
          <w:sz w:val="24"/>
          <w:szCs w:val="24"/>
        </w:rPr>
        <w:t>This means that b</w:t>
      </w:r>
      <w:r w:rsidRPr="00F45A37">
        <w:rPr>
          <w:rFonts w:ascii="Arial" w:hAnsi="Arial" w:cs="Arial"/>
          <w:sz w:val="24"/>
          <w:szCs w:val="24"/>
        </w:rPr>
        <w:t>oth sources pass Criteria 3</w:t>
      </w:r>
      <w:r w:rsidR="0022578E">
        <w:rPr>
          <w:rFonts w:ascii="Arial" w:hAnsi="Arial" w:cs="Arial"/>
          <w:sz w:val="24"/>
          <w:szCs w:val="24"/>
        </w:rPr>
        <w:t xml:space="preserve"> </w:t>
      </w:r>
      <w:r w:rsidR="00995311" w:rsidRPr="00F45A37">
        <w:rPr>
          <w:rFonts w:ascii="Arial" w:hAnsi="Arial" w:cs="Arial"/>
          <w:sz w:val="24"/>
          <w:szCs w:val="24"/>
        </w:rPr>
        <w:t>(</w:t>
      </w:r>
      <w:r w:rsidR="005637DC" w:rsidRPr="00F45A37">
        <w:rPr>
          <w:rFonts w:ascii="Arial" w:hAnsi="Arial" w:cs="Arial"/>
          <w:sz w:val="24"/>
          <w:szCs w:val="24"/>
        </w:rPr>
        <w:t>Figure 1</w:t>
      </w:r>
      <w:r w:rsidR="00995311" w:rsidRPr="00F45A37">
        <w:rPr>
          <w:rFonts w:ascii="Arial" w:hAnsi="Arial" w:cs="Arial"/>
          <w:sz w:val="24"/>
          <w:szCs w:val="24"/>
        </w:rPr>
        <w:t>)</w:t>
      </w:r>
      <w:r w:rsidRPr="00F45A37">
        <w:rPr>
          <w:rFonts w:ascii="Arial" w:hAnsi="Arial" w:cs="Arial"/>
          <w:sz w:val="24"/>
          <w:szCs w:val="24"/>
        </w:rPr>
        <w:t xml:space="preserve">, but it remains unclear which is more effective. </w:t>
      </w:r>
    </w:p>
    <w:p w14:paraId="1331F72B" w14:textId="77777777" w:rsidR="009201AC" w:rsidRPr="00F45A37" w:rsidRDefault="009201AC" w:rsidP="009201AC">
      <w:pPr>
        <w:spacing w:after="0" w:line="360" w:lineRule="auto"/>
        <w:jc w:val="both"/>
        <w:rPr>
          <w:rFonts w:ascii="Arial" w:hAnsi="Arial" w:cs="Arial"/>
          <w:sz w:val="24"/>
          <w:szCs w:val="24"/>
        </w:rPr>
      </w:pPr>
    </w:p>
    <w:p w14:paraId="7EE3D7A0" w14:textId="0109A95C"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t>The author believes that the two stem cells are equal when debating Criteria 4 and 5</w:t>
      </w:r>
      <w:r w:rsidR="008A1CAD" w:rsidRPr="00F45A37">
        <w:rPr>
          <w:rFonts w:ascii="Arial" w:hAnsi="Arial" w:cs="Arial"/>
          <w:sz w:val="24"/>
          <w:szCs w:val="24"/>
        </w:rPr>
        <w:t xml:space="preserve"> (</w:t>
      </w:r>
      <w:r w:rsidR="005637DC" w:rsidRPr="00F45A37">
        <w:rPr>
          <w:rFonts w:ascii="Arial" w:hAnsi="Arial" w:cs="Arial"/>
          <w:sz w:val="24"/>
          <w:szCs w:val="24"/>
        </w:rPr>
        <w:t>Figure 1</w:t>
      </w:r>
      <w:r w:rsidR="008A1CAD" w:rsidRPr="00F45A37">
        <w:rPr>
          <w:rFonts w:ascii="Arial" w:hAnsi="Arial" w:cs="Arial"/>
          <w:sz w:val="24"/>
          <w:szCs w:val="24"/>
        </w:rPr>
        <w:t>)</w:t>
      </w:r>
      <w:r w:rsidRPr="00F45A37">
        <w:rPr>
          <w:rFonts w:ascii="Arial" w:hAnsi="Arial" w:cs="Arial"/>
          <w:sz w:val="24"/>
          <w:szCs w:val="24"/>
        </w:rPr>
        <w:t xml:space="preserve">. This is because both have been used in clinical trials. The problem is that, if you expand Criteria 5 to include drug administrations or governing bodies there is a large gap in guidelines. This limits the use of both sources and is discussed further </w:t>
      </w:r>
      <w:r w:rsidR="00424B60">
        <w:rPr>
          <w:rFonts w:ascii="Arial" w:hAnsi="Arial" w:cs="Arial"/>
          <w:sz w:val="24"/>
          <w:szCs w:val="24"/>
        </w:rPr>
        <w:t>below</w:t>
      </w:r>
      <w:r w:rsidRPr="00F45A37">
        <w:rPr>
          <w:rFonts w:ascii="Arial" w:hAnsi="Arial" w:cs="Arial"/>
          <w:sz w:val="24"/>
          <w:szCs w:val="24"/>
        </w:rPr>
        <w:t xml:space="preserve">. </w:t>
      </w:r>
    </w:p>
    <w:p w14:paraId="05D41F5F" w14:textId="77777777" w:rsidR="009201AC" w:rsidRPr="00F45A37" w:rsidRDefault="009201AC" w:rsidP="009201AC">
      <w:pPr>
        <w:spacing w:after="0" w:line="360" w:lineRule="auto"/>
        <w:jc w:val="both"/>
        <w:rPr>
          <w:rFonts w:ascii="Arial" w:hAnsi="Arial" w:cs="Arial"/>
          <w:sz w:val="24"/>
          <w:szCs w:val="24"/>
        </w:rPr>
      </w:pPr>
    </w:p>
    <w:p w14:paraId="35C437EF" w14:textId="3ECD840B" w:rsidR="009201AC" w:rsidRPr="00F45A37" w:rsidRDefault="008A1CAD" w:rsidP="00B5755A">
      <w:pPr>
        <w:spacing w:after="0" w:line="360" w:lineRule="auto"/>
        <w:jc w:val="both"/>
        <w:rPr>
          <w:rFonts w:ascii="Arial" w:hAnsi="Arial" w:cs="Arial"/>
          <w:sz w:val="24"/>
          <w:szCs w:val="24"/>
        </w:rPr>
      </w:pPr>
      <w:r w:rsidRPr="00F45A37">
        <w:rPr>
          <w:rFonts w:ascii="Arial" w:hAnsi="Arial" w:cs="Arial"/>
          <w:bCs/>
          <w:sz w:val="24"/>
          <w:u w:val="single"/>
        </w:rPr>
        <w:t>Comparison of harvesting locations of adipose tissue</w:t>
      </w:r>
      <w:r w:rsidRPr="00F45A37">
        <w:rPr>
          <w:rFonts w:ascii="Arial" w:hAnsi="Arial" w:cs="Arial"/>
          <w:sz w:val="24"/>
          <w:szCs w:val="24"/>
        </w:rPr>
        <w:t xml:space="preserve"> </w:t>
      </w:r>
    </w:p>
    <w:p w14:paraId="43A29D0C" w14:textId="3B8F36DD" w:rsidR="009201AC" w:rsidRPr="00F45A37" w:rsidRDefault="00424B60" w:rsidP="009201AC">
      <w:pPr>
        <w:spacing w:after="0" w:line="360" w:lineRule="auto"/>
        <w:jc w:val="both"/>
        <w:rPr>
          <w:rFonts w:ascii="Arial" w:hAnsi="Arial" w:cs="Arial"/>
          <w:sz w:val="24"/>
          <w:szCs w:val="24"/>
        </w:rPr>
      </w:pPr>
      <w:r>
        <w:rPr>
          <w:rFonts w:ascii="Arial" w:hAnsi="Arial" w:cs="Arial"/>
          <w:sz w:val="24"/>
          <w:szCs w:val="24"/>
        </w:rPr>
        <w:t>T</w:t>
      </w:r>
      <w:r w:rsidR="009201AC" w:rsidRPr="00F45A37">
        <w:rPr>
          <w:rFonts w:ascii="Arial" w:hAnsi="Arial" w:cs="Arial"/>
          <w:sz w:val="24"/>
          <w:szCs w:val="24"/>
        </w:rPr>
        <w:t>he</w:t>
      </w:r>
      <w:r>
        <w:rPr>
          <w:rFonts w:ascii="Arial" w:hAnsi="Arial" w:cs="Arial"/>
          <w:sz w:val="24"/>
          <w:szCs w:val="24"/>
        </w:rPr>
        <w:t xml:space="preserve">re are a variety of </w:t>
      </w:r>
      <w:r w:rsidR="009201AC" w:rsidRPr="00F45A37">
        <w:rPr>
          <w:rFonts w:ascii="Arial" w:hAnsi="Arial" w:cs="Arial"/>
          <w:sz w:val="24"/>
          <w:szCs w:val="24"/>
        </w:rPr>
        <w:t xml:space="preserve">potential harvesting locations of adipose tissue. The two main sources are subcutaneous, predominantly from the hip/thigh region and visceral fat from the abdomen.  </w:t>
      </w:r>
    </w:p>
    <w:p w14:paraId="506FAB4D" w14:textId="77777777" w:rsidR="009201AC" w:rsidRPr="002204DC" w:rsidRDefault="009201AC" w:rsidP="009201AC">
      <w:pPr>
        <w:spacing w:after="0" w:line="360" w:lineRule="auto"/>
        <w:jc w:val="both"/>
        <w:rPr>
          <w:rFonts w:ascii="Arial" w:hAnsi="Arial" w:cs="Arial"/>
          <w:sz w:val="24"/>
          <w:szCs w:val="24"/>
        </w:rPr>
      </w:pPr>
    </w:p>
    <w:p w14:paraId="5A9827E8" w14:textId="49CB1D4C" w:rsidR="00C25D82" w:rsidRDefault="009201AC" w:rsidP="009201AC">
      <w:pPr>
        <w:spacing w:after="0" w:line="360" w:lineRule="auto"/>
        <w:jc w:val="both"/>
        <w:rPr>
          <w:rFonts w:ascii="Arial" w:hAnsi="Arial" w:cs="Arial"/>
          <w:color w:val="000000"/>
          <w:sz w:val="24"/>
          <w:szCs w:val="24"/>
          <w:shd w:val="clear" w:color="auto" w:fill="FFFFFF"/>
        </w:rPr>
      </w:pPr>
      <w:r w:rsidRPr="002204DC">
        <w:rPr>
          <w:rFonts w:ascii="Arial" w:hAnsi="Arial" w:cs="Arial"/>
          <w:sz w:val="24"/>
          <w:szCs w:val="24"/>
          <w:shd w:val="clear" w:color="auto" w:fill="FFFFFF"/>
        </w:rPr>
        <w:t xml:space="preserve">Tang </w:t>
      </w:r>
      <w:r w:rsidRPr="002204DC">
        <w:rPr>
          <w:rFonts w:ascii="Arial" w:hAnsi="Arial" w:cs="Arial"/>
          <w:i/>
          <w:sz w:val="24"/>
          <w:szCs w:val="24"/>
          <w:shd w:val="clear" w:color="auto" w:fill="FFFFFF"/>
        </w:rPr>
        <w:t>et al</w:t>
      </w:r>
      <w:r w:rsidRPr="002204DC">
        <w:rPr>
          <w:rFonts w:ascii="Arial" w:hAnsi="Arial" w:cs="Arial"/>
          <w:sz w:val="24"/>
          <w:szCs w:val="24"/>
          <w:shd w:val="clear" w:color="auto" w:fill="FFFFFF"/>
        </w:rPr>
        <w:t xml:space="preserve"> concluded </w:t>
      </w:r>
      <w:r w:rsidRPr="00C25D82">
        <w:rPr>
          <w:rFonts w:ascii="Arial" w:hAnsi="Arial" w:cs="Arial"/>
          <w:color w:val="000000"/>
          <w:sz w:val="24"/>
          <w:szCs w:val="24"/>
          <w:shd w:val="clear" w:color="auto" w:fill="FFFFFF"/>
        </w:rPr>
        <w:t xml:space="preserve">that both regions are suitable sources of stem cells however subcutaneous </w:t>
      </w:r>
      <w:r w:rsidR="00C25D82" w:rsidRPr="00C25D82">
        <w:rPr>
          <w:rFonts w:ascii="Arial" w:hAnsi="Arial" w:cs="Arial"/>
          <w:color w:val="000000"/>
          <w:sz w:val="24"/>
          <w:szCs w:val="24"/>
          <w:shd w:val="clear" w:color="auto" w:fill="FFFFFF"/>
        </w:rPr>
        <w:t xml:space="preserve">ADSCs are </w:t>
      </w:r>
      <w:r w:rsidRPr="00C25D82">
        <w:rPr>
          <w:rFonts w:ascii="Arial" w:hAnsi="Arial" w:cs="Arial"/>
          <w:color w:val="000000"/>
          <w:sz w:val="24"/>
          <w:szCs w:val="24"/>
          <w:shd w:val="clear" w:color="auto" w:fill="FFFFFF"/>
        </w:rPr>
        <w:t>more appropriate for OA treatment</w:t>
      </w:r>
      <w:r w:rsidR="00C25D82">
        <w:rPr>
          <w:rFonts w:ascii="Arial" w:hAnsi="Arial" w:cs="Arial"/>
          <w:color w:val="000000"/>
          <w:sz w:val="24"/>
          <w:szCs w:val="24"/>
          <w:shd w:val="clear" w:color="auto" w:fill="FFFFFF"/>
        </w:rPr>
        <w:t>.</w:t>
      </w:r>
      <w:r w:rsidR="00C25D82">
        <w:rPr>
          <w:rFonts w:ascii="Arial" w:hAnsi="Arial" w:cs="Arial"/>
          <w:color w:val="000000"/>
          <w:sz w:val="24"/>
          <w:szCs w:val="24"/>
          <w:shd w:val="clear" w:color="auto" w:fill="FFFFFF"/>
          <w:vertAlign w:val="superscript"/>
        </w:rPr>
        <w:t>(</w:t>
      </w:r>
      <w:r w:rsidR="005637DC" w:rsidRPr="00C25D82">
        <w:rPr>
          <w:rFonts w:ascii="Arial" w:hAnsi="Arial" w:cs="Arial"/>
          <w:color w:val="000000"/>
          <w:sz w:val="24"/>
          <w:szCs w:val="24"/>
          <w:shd w:val="clear" w:color="auto" w:fill="FFFFFF"/>
          <w:vertAlign w:val="superscript"/>
        </w:rPr>
        <w:t>17</w:t>
      </w:r>
      <w:r w:rsidR="00C25D82">
        <w:rPr>
          <w:rFonts w:ascii="Arial" w:hAnsi="Arial" w:cs="Arial"/>
          <w:color w:val="000000"/>
          <w:sz w:val="24"/>
          <w:szCs w:val="24"/>
          <w:shd w:val="clear" w:color="auto" w:fill="FFFFFF"/>
          <w:vertAlign w:val="superscript"/>
        </w:rPr>
        <w:t xml:space="preserve">) </w:t>
      </w:r>
      <w:r w:rsidRPr="00C25D82">
        <w:rPr>
          <w:rFonts w:ascii="Arial" w:hAnsi="Arial" w:cs="Arial"/>
          <w:color w:val="000000"/>
          <w:sz w:val="24"/>
          <w:szCs w:val="24"/>
          <w:shd w:val="clear" w:color="auto" w:fill="FFFFFF"/>
        </w:rPr>
        <w:t xml:space="preserve"> </w:t>
      </w:r>
      <w:r w:rsidR="00C25D82">
        <w:rPr>
          <w:rFonts w:ascii="Arial" w:hAnsi="Arial" w:cs="Arial"/>
          <w:color w:val="000000"/>
          <w:sz w:val="24"/>
          <w:szCs w:val="24"/>
          <w:shd w:val="clear" w:color="auto" w:fill="FFFFFF"/>
        </w:rPr>
        <w:t xml:space="preserve">This is because it  </w:t>
      </w:r>
    </w:p>
    <w:p w14:paraId="282E48A7" w14:textId="745F5B7A" w:rsidR="00685FD4" w:rsidRPr="00FD173D" w:rsidRDefault="009201AC" w:rsidP="00995C16">
      <w:pPr>
        <w:spacing w:after="0" w:line="360" w:lineRule="auto"/>
        <w:jc w:val="both"/>
        <w:rPr>
          <w:rFonts w:ascii="Arial" w:hAnsi="Arial" w:cs="Arial"/>
          <w:color w:val="000000" w:themeColor="text1"/>
          <w:sz w:val="24"/>
          <w:szCs w:val="24"/>
          <w:shd w:val="clear" w:color="auto" w:fill="FFFFFF"/>
        </w:rPr>
      </w:pPr>
      <w:r w:rsidRPr="00C25D82">
        <w:rPr>
          <w:rFonts w:ascii="Arial" w:hAnsi="Arial" w:cs="Arial"/>
          <w:color w:val="000000"/>
          <w:sz w:val="24"/>
          <w:szCs w:val="24"/>
          <w:shd w:val="clear" w:color="auto" w:fill="FFFFFF"/>
        </w:rPr>
        <w:t xml:space="preserve">showed </w:t>
      </w:r>
      <w:r w:rsidRPr="00C25D82">
        <w:rPr>
          <w:rFonts w:ascii="Arial" w:hAnsi="Arial" w:cs="Arial"/>
          <w:sz w:val="24"/>
          <w:szCs w:val="24"/>
        </w:rPr>
        <w:t xml:space="preserve">significantly greater improvement than cartilage treated with phosphate-buffer saline </w:t>
      </w:r>
      <w:r w:rsidR="00072BB4">
        <w:rPr>
          <w:rFonts w:ascii="Arial" w:hAnsi="Arial" w:cs="Arial"/>
          <w:sz w:val="24"/>
          <w:szCs w:val="24"/>
        </w:rPr>
        <w:t xml:space="preserve">(control) </w:t>
      </w:r>
      <w:r w:rsidRPr="00C25D82">
        <w:rPr>
          <w:rFonts w:ascii="Arial" w:hAnsi="Arial" w:cs="Arial"/>
          <w:sz w:val="24"/>
          <w:szCs w:val="24"/>
        </w:rPr>
        <w:t xml:space="preserve">or </w:t>
      </w:r>
      <w:r w:rsidR="00C25D82">
        <w:rPr>
          <w:rFonts w:ascii="Arial" w:hAnsi="Arial" w:cs="Arial"/>
          <w:sz w:val="24"/>
          <w:szCs w:val="24"/>
        </w:rPr>
        <w:t xml:space="preserve">visceral </w:t>
      </w:r>
      <w:r w:rsidRPr="00C25D82">
        <w:rPr>
          <w:rFonts w:ascii="Arial" w:hAnsi="Arial" w:cs="Arial"/>
          <w:sz w:val="24"/>
          <w:szCs w:val="24"/>
        </w:rPr>
        <w:t>ADSC</w:t>
      </w:r>
      <w:r w:rsidR="00C25D82">
        <w:rPr>
          <w:rFonts w:ascii="Arial" w:hAnsi="Arial" w:cs="Arial"/>
          <w:sz w:val="24"/>
          <w:szCs w:val="24"/>
        </w:rPr>
        <w:t xml:space="preserve">s when </w:t>
      </w:r>
      <w:r w:rsidR="008D380B">
        <w:rPr>
          <w:rFonts w:ascii="Arial" w:hAnsi="Arial" w:cs="Arial"/>
          <w:sz w:val="24"/>
          <w:szCs w:val="24"/>
        </w:rPr>
        <w:t xml:space="preserve">investigating using </w:t>
      </w:r>
      <w:r w:rsidR="00C25D82">
        <w:rPr>
          <w:rFonts w:ascii="Arial" w:hAnsi="Arial" w:cs="Arial"/>
          <w:sz w:val="24"/>
          <w:szCs w:val="24"/>
        </w:rPr>
        <w:t>i</w:t>
      </w:r>
      <w:r w:rsidR="00C25D82" w:rsidRPr="00C25D82">
        <w:rPr>
          <w:rFonts w:ascii="Arial" w:hAnsi="Arial" w:cs="Arial"/>
          <w:color w:val="000000"/>
          <w:sz w:val="24"/>
          <w:szCs w:val="24"/>
          <w:shd w:val="clear" w:color="auto" w:fill="FFFFFF"/>
        </w:rPr>
        <w:t>mmunohistochemistry, histology and gene expression analysis of cartilage</w:t>
      </w:r>
      <w:r w:rsidR="00C25D82" w:rsidRPr="00C25D82">
        <w:rPr>
          <w:rFonts w:ascii="Cambria Math" w:hAnsi="Cambria Math" w:cs="Cambria Math"/>
          <w:color w:val="000000"/>
          <w:sz w:val="24"/>
          <w:szCs w:val="24"/>
          <w:shd w:val="clear" w:color="auto" w:fill="FFFFFF"/>
        </w:rPr>
        <w:t>‐</w:t>
      </w:r>
      <w:r w:rsidR="00C25D82" w:rsidRPr="00C25D82">
        <w:rPr>
          <w:rFonts w:ascii="Arial" w:hAnsi="Arial" w:cs="Arial"/>
          <w:color w:val="000000"/>
          <w:sz w:val="24"/>
          <w:szCs w:val="24"/>
          <w:shd w:val="clear" w:color="auto" w:fill="FFFFFF"/>
        </w:rPr>
        <w:t>related markers.</w:t>
      </w:r>
      <w:r w:rsidR="00FD173D">
        <w:rPr>
          <w:rFonts w:ascii="Arial" w:hAnsi="Arial" w:cs="Arial"/>
          <w:color w:val="000000"/>
          <w:sz w:val="24"/>
          <w:szCs w:val="24"/>
          <w:shd w:val="clear" w:color="auto" w:fill="FFFFFF"/>
        </w:rPr>
        <w:t xml:space="preserve"> Subcutaneous ADSCs was found to regenerate, in surgically induced, OA into smooth cartilage </w:t>
      </w:r>
      <w:r w:rsidR="00C25D82">
        <w:rPr>
          <w:rFonts w:ascii="Arial" w:hAnsi="Arial" w:cs="Arial"/>
          <w:color w:val="000000"/>
          <w:sz w:val="24"/>
          <w:szCs w:val="24"/>
          <w:shd w:val="clear" w:color="auto" w:fill="FFFFFF"/>
        </w:rPr>
        <w:t xml:space="preserve"> </w:t>
      </w:r>
      <w:r w:rsidR="00072BB4" w:rsidRPr="00FD173D">
        <w:rPr>
          <w:rFonts w:ascii="Arial" w:hAnsi="Arial" w:cs="Arial"/>
          <w:color w:val="000000" w:themeColor="text1"/>
          <w:sz w:val="24"/>
          <w:szCs w:val="24"/>
          <w:shd w:val="clear" w:color="auto" w:fill="FFFFFF"/>
        </w:rPr>
        <w:lastRenderedPageBreak/>
        <w:t>Whereas,</w:t>
      </w:r>
      <w:r w:rsidR="00C25D82" w:rsidRPr="00FD173D">
        <w:rPr>
          <w:rFonts w:ascii="Arial" w:hAnsi="Arial" w:cs="Arial"/>
          <w:color w:val="000000" w:themeColor="text1"/>
          <w:sz w:val="24"/>
          <w:szCs w:val="24"/>
          <w:shd w:val="clear" w:color="auto" w:fill="FFFFFF"/>
        </w:rPr>
        <w:t xml:space="preserve"> the control showed fibrotic</w:t>
      </w:r>
      <w:r w:rsidR="00072BB4" w:rsidRPr="00FD173D">
        <w:rPr>
          <w:rFonts w:ascii="Arial" w:hAnsi="Arial" w:cs="Arial"/>
          <w:color w:val="000000" w:themeColor="text1"/>
          <w:sz w:val="24"/>
          <w:szCs w:val="24"/>
          <w:shd w:val="clear" w:color="auto" w:fill="FFFFFF"/>
        </w:rPr>
        <w:t xml:space="preserve"> tissue formation</w:t>
      </w:r>
      <w:r w:rsidR="00C25D82" w:rsidRPr="00FD173D">
        <w:rPr>
          <w:rFonts w:ascii="Arial" w:hAnsi="Arial" w:cs="Arial"/>
          <w:color w:val="000000" w:themeColor="text1"/>
          <w:sz w:val="24"/>
          <w:szCs w:val="24"/>
          <w:shd w:val="clear" w:color="auto" w:fill="FFFFFF"/>
        </w:rPr>
        <w:t xml:space="preserve"> </w:t>
      </w:r>
      <w:r w:rsidR="00685FD4" w:rsidRPr="00FD173D">
        <w:rPr>
          <w:rFonts w:ascii="Arial" w:hAnsi="Arial" w:cs="Arial"/>
          <w:color w:val="000000" w:themeColor="text1"/>
          <w:sz w:val="24"/>
          <w:szCs w:val="24"/>
          <w:shd w:val="clear" w:color="auto" w:fill="FFFFFF"/>
        </w:rPr>
        <w:t xml:space="preserve">with </w:t>
      </w:r>
      <w:r w:rsidR="00C25D82" w:rsidRPr="00FD173D">
        <w:rPr>
          <w:rFonts w:ascii="Arial" w:hAnsi="Arial" w:cs="Arial"/>
          <w:color w:val="000000" w:themeColor="text1"/>
          <w:sz w:val="24"/>
          <w:szCs w:val="24"/>
          <w:shd w:val="clear" w:color="auto" w:fill="FFFFFF"/>
        </w:rPr>
        <w:t>damaged cartilage and visceral ADSCs showed no significant</w:t>
      </w:r>
      <w:r w:rsidR="00072BB4" w:rsidRPr="00FD173D">
        <w:rPr>
          <w:rFonts w:ascii="Arial" w:hAnsi="Arial" w:cs="Arial"/>
          <w:color w:val="000000" w:themeColor="text1"/>
          <w:sz w:val="24"/>
          <w:szCs w:val="24"/>
          <w:shd w:val="clear" w:color="auto" w:fill="FFFFFF"/>
        </w:rPr>
        <w:t xml:space="preserve"> improvement</w:t>
      </w:r>
      <w:r w:rsidR="00C25D82" w:rsidRPr="00FD173D">
        <w:rPr>
          <w:rFonts w:ascii="Arial" w:hAnsi="Arial" w:cs="Arial"/>
          <w:color w:val="000000" w:themeColor="text1"/>
          <w:sz w:val="24"/>
          <w:szCs w:val="24"/>
          <w:shd w:val="clear" w:color="auto" w:fill="FFFFFF"/>
        </w:rPr>
        <w:t>.</w:t>
      </w:r>
      <w:r w:rsidR="00EE7FF3" w:rsidRPr="00FD173D">
        <w:rPr>
          <w:rFonts w:ascii="Arial" w:hAnsi="Arial" w:cs="Arial"/>
          <w:color w:val="000000" w:themeColor="text1"/>
          <w:sz w:val="24"/>
          <w:szCs w:val="24"/>
          <w:shd w:val="clear" w:color="auto" w:fill="FFFFFF"/>
          <w:vertAlign w:val="superscript"/>
        </w:rPr>
        <w:t>(17)</w:t>
      </w:r>
      <w:r w:rsidR="00EE7FF3" w:rsidRPr="00FD173D">
        <w:rPr>
          <w:rFonts w:ascii="Arial" w:hAnsi="Arial" w:cs="Arial"/>
          <w:color w:val="000000" w:themeColor="text1"/>
          <w:sz w:val="24"/>
          <w:szCs w:val="24"/>
          <w:shd w:val="clear" w:color="auto" w:fill="FFFFFF"/>
        </w:rPr>
        <w:t xml:space="preserve"> </w:t>
      </w:r>
      <w:r w:rsidRPr="00FD173D">
        <w:rPr>
          <w:rFonts w:ascii="Arial" w:hAnsi="Arial" w:cs="Arial"/>
          <w:color w:val="000000" w:themeColor="text1"/>
          <w:sz w:val="24"/>
          <w:szCs w:val="24"/>
        </w:rPr>
        <w:t xml:space="preserve">Likewise, Tang </w:t>
      </w:r>
      <w:r w:rsidRPr="00FD173D">
        <w:rPr>
          <w:rFonts w:ascii="Arial" w:hAnsi="Arial" w:cs="Arial"/>
          <w:i/>
          <w:color w:val="000000" w:themeColor="text1"/>
          <w:sz w:val="24"/>
          <w:szCs w:val="24"/>
        </w:rPr>
        <w:t>et al</w:t>
      </w:r>
      <w:r w:rsidR="005637DC" w:rsidRPr="00FD173D">
        <w:rPr>
          <w:rFonts w:ascii="Arial" w:hAnsi="Arial" w:cs="Arial"/>
          <w:color w:val="000000" w:themeColor="text1"/>
          <w:sz w:val="24"/>
          <w:szCs w:val="24"/>
          <w:vertAlign w:val="superscript"/>
        </w:rPr>
        <w:t xml:space="preserve"> </w:t>
      </w:r>
      <w:r w:rsidRPr="00FD173D">
        <w:rPr>
          <w:rFonts w:ascii="Arial" w:hAnsi="Arial" w:cs="Arial"/>
          <w:color w:val="000000" w:themeColor="text1"/>
          <w:sz w:val="24"/>
          <w:szCs w:val="24"/>
          <w:shd w:val="clear" w:color="auto" w:fill="FFFFFF"/>
        </w:rPr>
        <w:t>ascertained that subcutaneous ADSC showed better immunosuppression in vitro,</w:t>
      </w:r>
      <w:r w:rsidR="00BA44AE" w:rsidRPr="00FD173D">
        <w:rPr>
          <w:rFonts w:ascii="Arial" w:hAnsi="Arial" w:cs="Arial"/>
          <w:color w:val="000000" w:themeColor="text1"/>
          <w:sz w:val="24"/>
          <w:szCs w:val="24"/>
          <w:shd w:val="clear" w:color="auto" w:fill="FFFFFF"/>
          <w:vertAlign w:val="superscript"/>
        </w:rPr>
        <w:t>(17)</w:t>
      </w:r>
      <w:r w:rsidRPr="00FD173D">
        <w:rPr>
          <w:rFonts w:ascii="Arial" w:hAnsi="Arial" w:cs="Arial"/>
          <w:color w:val="000000" w:themeColor="text1"/>
          <w:sz w:val="24"/>
          <w:szCs w:val="24"/>
          <w:shd w:val="clear" w:color="auto" w:fill="FFFFFF"/>
          <w:vertAlign w:val="superscript"/>
        </w:rPr>
        <w:t xml:space="preserve"> </w:t>
      </w:r>
      <w:r w:rsidRPr="00FD173D">
        <w:rPr>
          <w:rFonts w:ascii="Arial" w:hAnsi="Arial" w:cs="Arial"/>
          <w:color w:val="000000" w:themeColor="text1"/>
          <w:sz w:val="24"/>
          <w:szCs w:val="24"/>
          <w:shd w:val="clear" w:color="auto" w:fill="FFFFFF"/>
        </w:rPr>
        <w:t xml:space="preserve">meaning </w:t>
      </w:r>
      <w:r w:rsidR="00EE7FF3" w:rsidRPr="00FD173D">
        <w:rPr>
          <w:rFonts w:ascii="Arial" w:hAnsi="Arial" w:cs="Arial"/>
          <w:color w:val="000000" w:themeColor="text1"/>
          <w:sz w:val="24"/>
          <w:szCs w:val="24"/>
          <w:shd w:val="clear" w:color="auto" w:fill="FFFFFF"/>
        </w:rPr>
        <w:t xml:space="preserve">there would be a reduced immunological response when compared to </w:t>
      </w:r>
      <w:r w:rsidRPr="00FD173D">
        <w:rPr>
          <w:rFonts w:ascii="Arial" w:hAnsi="Arial" w:cs="Arial"/>
          <w:color w:val="000000" w:themeColor="text1"/>
          <w:sz w:val="24"/>
          <w:szCs w:val="24"/>
          <w:shd w:val="clear" w:color="auto" w:fill="FFFFFF"/>
        </w:rPr>
        <w:t>visceral ADSCs</w:t>
      </w:r>
      <w:r w:rsidR="00BA44AE" w:rsidRPr="00FD173D">
        <w:rPr>
          <w:rFonts w:ascii="Arial" w:hAnsi="Arial" w:cs="Arial"/>
          <w:color w:val="000000" w:themeColor="text1"/>
          <w:sz w:val="24"/>
          <w:szCs w:val="24"/>
          <w:shd w:val="clear" w:color="auto" w:fill="FFFFFF"/>
        </w:rPr>
        <w:t>, reduc</w:t>
      </w:r>
      <w:r w:rsidR="00072BB4" w:rsidRPr="00FD173D">
        <w:rPr>
          <w:rFonts w:ascii="Arial" w:hAnsi="Arial" w:cs="Arial"/>
          <w:color w:val="000000" w:themeColor="text1"/>
          <w:sz w:val="24"/>
          <w:szCs w:val="24"/>
          <w:shd w:val="clear" w:color="auto" w:fill="FFFFFF"/>
        </w:rPr>
        <w:t>ing</w:t>
      </w:r>
      <w:r w:rsidR="00BA44AE" w:rsidRPr="00FD173D">
        <w:rPr>
          <w:rFonts w:ascii="Arial" w:hAnsi="Arial" w:cs="Arial"/>
          <w:color w:val="000000" w:themeColor="text1"/>
          <w:sz w:val="24"/>
          <w:szCs w:val="24"/>
          <w:shd w:val="clear" w:color="auto" w:fill="FFFFFF"/>
        </w:rPr>
        <w:t xml:space="preserve"> potential side effects</w:t>
      </w:r>
      <w:r w:rsidRPr="00FD173D">
        <w:rPr>
          <w:rFonts w:ascii="Arial" w:hAnsi="Arial" w:cs="Arial"/>
          <w:color w:val="000000" w:themeColor="text1"/>
          <w:sz w:val="24"/>
          <w:szCs w:val="24"/>
          <w:shd w:val="clear" w:color="auto" w:fill="FFFFFF"/>
        </w:rPr>
        <w:t xml:space="preserve">. </w:t>
      </w:r>
    </w:p>
    <w:p w14:paraId="063F794D" w14:textId="77777777" w:rsidR="00685FD4" w:rsidRPr="00FD173D" w:rsidRDefault="00685FD4" w:rsidP="00995C16">
      <w:pPr>
        <w:spacing w:after="0" w:line="360" w:lineRule="auto"/>
        <w:jc w:val="both"/>
        <w:rPr>
          <w:rFonts w:ascii="Arial" w:hAnsi="Arial" w:cs="Arial"/>
          <w:color w:val="000000" w:themeColor="text1"/>
          <w:sz w:val="24"/>
          <w:szCs w:val="24"/>
          <w:shd w:val="clear" w:color="auto" w:fill="FFFFFF"/>
        </w:rPr>
      </w:pPr>
    </w:p>
    <w:p w14:paraId="298B021E" w14:textId="680A1C7C" w:rsidR="008D380B" w:rsidRDefault="009201AC" w:rsidP="00995C16">
      <w:pPr>
        <w:spacing w:after="0" w:line="360" w:lineRule="auto"/>
        <w:jc w:val="both"/>
        <w:rPr>
          <w:rFonts w:ascii="Arial" w:hAnsi="Arial" w:cs="Arial"/>
          <w:color w:val="000000"/>
          <w:sz w:val="24"/>
          <w:szCs w:val="24"/>
          <w:shd w:val="clear" w:color="auto" w:fill="FFFFFF"/>
        </w:rPr>
      </w:pPr>
      <w:r w:rsidRPr="00FD173D">
        <w:rPr>
          <w:rFonts w:ascii="Arial" w:hAnsi="Arial" w:cs="Arial"/>
          <w:color w:val="000000" w:themeColor="text1"/>
          <w:sz w:val="24"/>
          <w:szCs w:val="24"/>
          <w:shd w:val="clear" w:color="auto" w:fill="FFFFFF"/>
        </w:rPr>
        <w:t>In addition to this subcutaneous ADSCs were found to have greater chondrogenic potential than visceral ADSCs</w:t>
      </w:r>
      <w:r w:rsidR="00EE7FF3" w:rsidRPr="00FD173D">
        <w:rPr>
          <w:rFonts w:ascii="Arial" w:hAnsi="Arial" w:cs="Arial"/>
          <w:color w:val="000000" w:themeColor="text1"/>
          <w:sz w:val="24"/>
          <w:szCs w:val="24"/>
          <w:shd w:val="clear" w:color="auto" w:fill="FFFFFF"/>
        </w:rPr>
        <w:t xml:space="preserve">, </w:t>
      </w:r>
      <w:r w:rsidR="00072BB4" w:rsidRPr="00FD173D">
        <w:rPr>
          <w:rFonts w:ascii="Arial" w:hAnsi="Arial" w:cs="Arial"/>
          <w:color w:val="000000" w:themeColor="text1"/>
          <w:sz w:val="24"/>
          <w:szCs w:val="24"/>
          <w:shd w:val="clear" w:color="auto" w:fill="FFFFFF"/>
        </w:rPr>
        <w:t xml:space="preserve">as </w:t>
      </w:r>
      <w:r w:rsidR="00085F8D" w:rsidRPr="00FD173D">
        <w:rPr>
          <w:rFonts w:ascii="Arial" w:hAnsi="Arial" w:cs="Arial"/>
          <w:color w:val="000000" w:themeColor="text1"/>
          <w:sz w:val="24"/>
          <w:szCs w:val="24"/>
          <w:shd w:val="clear" w:color="auto" w:fill="FFFFFF"/>
        </w:rPr>
        <w:t>it showed</w:t>
      </w:r>
      <w:r w:rsidR="00EE7FF3" w:rsidRPr="00FD173D">
        <w:rPr>
          <w:rFonts w:ascii="Arial" w:hAnsi="Arial" w:cs="Arial"/>
          <w:color w:val="000000" w:themeColor="text1"/>
          <w:sz w:val="24"/>
          <w:szCs w:val="24"/>
          <w:shd w:val="clear" w:color="auto" w:fill="FFFFFF"/>
        </w:rPr>
        <w:t xml:space="preserve"> </w:t>
      </w:r>
      <w:r w:rsidR="00085F8D" w:rsidRPr="00FD173D">
        <w:rPr>
          <w:rFonts w:ascii="Arial" w:hAnsi="Arial" w:cs="Arial"/>
          <w:color w:val="000000" w:themeColor="text1"/>
          <w:sz w:val="24"/>
          <w:szCs w:val="24"/>
          <w:shd w:val="clear" w:color="auto" w:fill="FFFFFF"/>
        </w:rPr>
        <w:t>increased expression of cartilage markers including Col2AI, Sox9, aggrecan.</w:t>
      </w:r>
      <w:r w:rsidR="005637DC" w:rsidRPr="00FD173D">
        <w:rPr>
          <w:rFonts w:ascii="Arial" w:hAnsi="Arial" w:cs="Arial"/>
          <w:color w:val="000000" w:themeColor="text1"/>
          <w:sz w:val="24"/>
          <w:szCs w:val="24"/>
          <w:shd w:val="clear" w:color="auto" w:fill="FFFFFF"/>
          <w:vertAlign w:val="superscript"/>
        </w:rPr>
        <w:t>(17)</w:t>
      </w:r>
      <w:r w:rsidR="008D380B" w:rsidRPr="00FD173D">
        <w:rPr>
          <w:rFonts w:ascii="Arial" w:hAnsi="Arial" w:cs="Arial"/>
          <w:color w:val="000000" w:themeColor="text1"/>
          <w:sz w:val="24"/>
          <w:szCs w:val="24"/>
          <w:shd w:val="clear" w:color="auto" w:fill="FFFFFF"/>
        </w:rPr>
        <w:t xml:space="preserve"> </w:t>
      </w:r>
      <w:r w:rsidR="002D2FE1" w:rsidRPr="00FD173D">
        <w:rPr>
          <w:rFonts w:ascii="Arial" w:hAnsi="Arial" w:cs="Arial"/>
          <w:color w:val="000000" w:themeColor="text1"/>
          <w:sz w:val="24"/>
          <w:szCs w:val="24"/>
          <w:shd w:val="clear" w:color="auto" w:fill="FFFFFF"/>
        </w:rPr>
        <w:t xml:space="preserve">In contrast, Jurgens </w:t>
      </w:r>
      <w:r w:rsidR="002D2FE1" w:rsidRPr="00FD173D">
        <w:rPr>
          <w:rFonts w:ascii="Arial" w:hAnsi="Arial" w:cs="Arial"/>
          <w:i/>
          <w:color w:val="000000" w:themeColor="text1"/>
          <w:sz w:val="24"/>
          <w:szCs w:val="24"/>
          <w:shd w:val="clear" w:color="auto" w:fill="FFFFFF"/>
        </w:rPr>
        <w:t>et al</w:t>
      </w:r>
      <w:r w:rsidR="002D2FE1" w:rsidRPr="00FD173D">
        <w:rPr>
          <w:rFonts w:ascii="Arial" w:hAnsi="Arial" w:cs="Arial"/>
          <w:color w:val="000000" w:themeColor="text1"/>
          <w:sz w:val="24"/>
          <w:szCs w:val="24"/>
          <w:shd w:val="clear" w:color="auto" w:fill="FFFFFF"/>
        </w:rPr>
        <w:t xml:space="preserve"> found </w:t>
      </w:r>
      <w:r w:rsidR="002D2FE1" w:rsidRPr="00F45A37">
        <w:rPr>
          <w:rFonts w:ascii="Arial" w:hAnsi="Arial" w:cs="Arial"/>
          <w:color w:val="000000"/>
          <w:sz w:val="24"/>
          <w:szCs w:val="24"/>
          <w:shd w:val="clear" w:color="auto" w:fill="FFFFFF"/>
        </w:rPr>
        <w:t>no differences in the differentiation capacity of the two sites</w:t>
      </w:r>
      <w:r w:rsidR="002D2FE1">
        <w:rPr>
          <w:rFonts w:ascii="Arial" w:hAnsi="Arial" w:cs="Arial"/>
          <w:color w:val="000000"/>
          <w:sz w:val="24"/>
          <w:szCs w:val="24"/>
          <w:shd w:val="clear" w:color="auto" w:fill="FFFFFF"/>
        </w:rPr>
        <w:t xml:space="preserve"> </w:t>
      </w:r>
      <w:r w:rsidR="002D2FE1" w:rsidRPr="00BA44AE">
        <w:rPr>
          <w:rFonts w:ascii="Arial" w:hAnsi="Arial" w:cs="Arial"/>
          <w:color w:val="000000"/>
          <w:sz w:val="24"/>
          <w:szCs w:val="24"/>
          <w:shd w:val="clear" w:color="auto" w:fill="FFFFFF"/>
        </w:rPr>
        <w:t xml:space="preserve">when comparing chondrogenic and </w:t>
      </w:r>
      <w:r w:rsidR="002D2FE1" w:rsidRPr="002D2FE1">
        <w:rPr>
          <w:rFonts w:ascii="Arial" w:hAnsi="Arial" w:cs="Arial"/>
          <w:color w:val="000000"/>
          <w:sz w:val="24"/>
          <w:szCs w:val="24"/>
          <w:shd w:val="clear" w:color="auto" w:fill="FFFFFF"/>
        </w:rPr>
        <w:t>osteogenic pathways, using quantitative real-time polymerase chain reaction and immunohistochemistry.</w:t>
      </w:r>
      <w:r w:rsidR="002D2FE1" w:rsidRPr="00F45A37">
        <w:rPr>
          <w:rFonts w:ascii="Arial" w:hAnsi="Arial" w:cs="Arial"/>
          <w:color w:val="000000"/>
          <w:sz w:val="24"/>
          <w:szCs w:val="24"/>
          <w:shd w:val="clear" w:color="auto" w:fill="FFFFFF"/>
          <w:vertAlign w:val="superscript"/>
        </w:rPr>
        <w:t xml:space="preserve"> (18)</w:t>
      </w:r>
      <w:r w:rsidR="00685FD4">
        <w:rPr>
          <w:rFonts w:ascii="Arial" w:hAnsi="Arial" w:cs="Arial"/>
          <w:color w:val="000000"/>
          <w:sz w:val="24"/>
          <w:szCs w:val="24"/>
          <w:shd w:val="clear" w:color="auto" w:fill="FFFFFF"/>
        </w:rPr>
        <w:t xml:space="preserve"> Therefore</w:t>
      </w:r>
      <w:r w:rsidR="001A4262">
        <w:rPr>
          <w:rFonts w:ascii="Arial" w:hAnsi="Arial" w:cs="Arial"/>
          <w:color w:val="FF0000"/>
          <w:sz w:val="24"/>
          <w:szCs w:val="24"/>
          <w:shd w:val="clear" w:color="auto" w:fill="FFFFFF"/>
        </w:rPr>
        <w:t>,</w:t>
      </w:r>
      <w:r w:rsidR="00685FD4">
        <w:rPr>
          <w:rFonts w:ascii="Arial" w:hAnsi="Arial" w:cs="Arial"/>
          <w:color w:val="000000"/>
          <w:sz w:val="24"/>
          <w:szCs w:val="24"/>
          <w:shd w:val="clear" w:color="auto" w:fill="FFFFFF"/>
        </w:rPr>
        <w:t xml:space="preserve"> it remains unclear which region is more effective due to their differential capacity. </w:t>
      </w:r>
    </w:p>
    <w:p w14:paraId="3F195A5C" w14:textId="77777777" w:rsidR="008D380B" w:rsidRDefault="008D380B" w:rsidP="00995C16">
      <w:pPr>
        <w:spacing w:after="0" w:line="360" w:lineRule="auto"/>
        <w:jc w:val="both"/>
        <w:rPr>
          <w:rFonts w:ascii="Arial" w:hAnsi="Arial" w:cs="Arial"/>
          <w:color w:val="000000"/>
          <w:sz w:val="24"/>
          <w:szCs w:val="24"/>
          <w:shd w:val="clear" w:color="auto" w:fill="FFFFFF"/>
        </w:rPr>
      </w:pPr>
    </w:p>
    <w:p w14:paraId="211F4A7A" w14:textId="1D3BCBF0" w:rsidR="008D380B" w:rsidRPr="00FD173D" w:rsidRDefault="002D2FE1" w:rsidP="00995C16">
      <w:pPr>
        <w:spacing w:after="0" w:line="360" w:lineRule="auto"/>
        <w:jc w:val="both"/>
        <w:rPr>
          <w:rFonts w:ascii="Arial" w:hAnsi="Arial" w:cs="Arial"/>
          <w:color w:val="000000" w:themeColor="text1"/>
          <w:sz w:val="24"/>
          <w:szCs w:val="24"/>
          <w:shd w:val="clear" w:color="auto" w:fill="FFFFFF"/>
        </w:rPr>
      </w:pPr>
      <w:r w:rsidRPr="00FD173D">
        <w:rPr>
          <w:rFonts w:ascii="Arial" w:hAnsi="Arial" w:cs="Arial"/>
          <w:color w:val="000000" w:themeColor="text1"/>
          <w:sz w:val="24"/>
          <w:szCs w:val="24"/>
          <w:shd w:val="clear" w:color="auto" w:fill="FFFFFF"/>
        </w:rPr>
        <w:t xml:space="preserve">Jurgens </w:t>
      </w:r>
      <w:r w:rsidRPr="00FD173D">
        <w:rPr>
          <w:rFonts w:ascii="Arial" w:hAnsi="Arial" w:cs="Arial"/>
          <w:i/>
          <w:color w:val="000000" w:themeColor="text1"/>
          <w:sz w:val="24"/>
          <w:szCs w:val="24"/>
          <w:shd w:val="clear" w:color="auto" w:fill="FFFFFF"/>
        </w:rPr>
        <w:t>et al</w:t>
      </w:r>
      <w:r w:rsidRPr="00FD173D">
        <w:rPr>
          <w:rFonts w:ascii="Arial" w:hAnsi="Arial" w:cs="Arial"/>
          <w:color w:val="000000" w:themeColor="text1"/>
          <w:sz w:val="24"/>
          <w:szCs w:val="24"/>
          <w:shd w:val="clear" w:color="auto" w:fill="FFFFFF"/>
        </w:rPr>
        <w:t xml:space="preserve"> and Tang </w:t>
      </w:r>
      <w:r w:rsidRPr="00FD173D">
        <w:rPr>
          <w:rFonts w:ascii="Arial" w:hAnsi="Arial" w:cs="Arial"/>
          <w:i/>
          <w:color w:val="000000" w:themeColor="text1"/>
          <w:sz w:val="24"/>
          <w:szCs w:val="24"/>
          <w:shd w:val="clear" w:color="auto" w:fill="FFFFFF"/>
        </w:rPr>
        <w:t>et al</w:t>
      </w:r>
      <w:r w:rsidRPr="00FD173D">
        <w:rPr>
          <w:rFonts w:ascii="Arial" w:hAnsi="Arial" w:cs="Arial"/>
          <w:color w:val="000000" w:themeColor="text1"/>
          <w:sz w:val="24"/>
          <w:szCs w:val="24"/>
          <w:shd w:val="clear" w:color="auto" w:fill="FFFFFF"/>
        </w:rPr>
        <w:t xml:space="preserve"> both agreed that visceral adipose tissue showed greater proliferation of stem cells than subcutaneous</w:t>
      </w:r>
      <w:r w:rsidR="008D380B" w:rsidRPr="00FD173D">
        <w:rPr>
          <w:rFonts w:ascii="Arial" w:hAnsi="Arial" w:cs="Arial"/>
          <w:color w:val="000000" w:themeColor="text1"/>
          <w:sz w:val="24"/>
          <w:szCs w:val="24"/>
          <w:shd w:val="clear" w:color="auto" w:fill="FFFFFF"/>
        </w:rPr>
        <w:t>.</w:t>
      </w:r>
      <w:r w:rsidRPr="00FD173D">
        <w:rPr>
          <w:rFonts w:ascii="Arial" w:hAnsi="Arial" w:cs="Arial"/>
          <w:color w:val="000000" w:themeColor="text1"/>
          <w:sz w:val="24"/>
          <w:szCs w:val="24"/>
          <w:shd w:val="clear" w:color="auto" w:fill="FFFFFF"/>
          <w:vertAlign w:val="superscript"/>
        </w:rPr>
        <w:t xml:space="preserve">(17,18) </w:t>
      </w:r>
      <w:r w:rsidR="008D380B" w:rsidRPr="00FD173D">
        <w:rPr>
          <w:rFonts w:ascii="Arial" w:hAnsi="Arial" w:cs="Arial"/>
          <w:color w:val="000000" w:themeColor="text1"/>
          <w:sz w:val="24"/>
          <w:szCs w:val="24"/>
          <w:shd w:val="clear" w:color="auto" w:fill="FFFFFF"/>
          <w:vertAlign w:val="superscript"/>
        </w:rPr>
        <w:t xml:space="preserve"> </w:t>
      </w:r>
      <w:r w:rsidR="008D380B" w:rsidRPr="00FD173D">
        <w:rPr>
          <w:rFonts w:ascii="Arial" w:hAnsi="Arial" w:cs="Arial"/>
          <w:color w:val="000000" w:themeColor="text1"/>
          <w:sz w:val="24"/>
          <w:szCs w:val="24"/>
          <w:shd w:val="clear" w:color="auto" w:fill="FFFFFF"/>
        </w:rPr>
        <w:t>T</w:t>
      </w:r>
      <w:r w:rsidRPr="00FD173D">
        <w:rPr>
          <w:rFonts w:ascii="Arial" w:hAnsi="Arial" w:cs="Arial"/>
          <w:color w:val="000000" w:themeColor="text1"/>
          <w:sz w:val="24"/>
          <w:szCs w:val="24"/>
          <w:shd w:val="clear" w:color="auto" w:fill="FFFFFF"/>
        </w:rPr>
        <w:t xml:space="preserve">herefore it could be seen to be more effective because </w:t>
      </w:r>
      <w:r w:rsidR="008D380B" w:rsidRPr="00FD173D">
        <w:rPr>
          <w:rFonts w:ascii="Arial" w:hAnsi="Arial" w:cs="Arial"/>
          <w:color w:val="000000" w:themeColor="text1"/>
          <w:sz w:val="24"/>
          <w:szCs w:val="24"/>
          <w:shd w:val="clear" w:color="auto" w:fill="FFFFFF"/>
        </w:rPr>
        <w:t xml:space="preserve">this would accelerate production; as visceral fat took 5 days to reach 80-90% </w:t>
      </w:r>
      <w:r w:rsidR="00685FD4" w:rsidRPr="00FD173D">
        <w:rPr>
          <w:rFonts w:ascii="Arial" w:hAnsi="Arial" w:cs="Arial"/>
          <w:color w:val="000000" w:themeColor="text1"/>
          <w:sz w:val="24"/>
          <w:szCs w:val="24"/>
          <w:shd w:val="clear" w:color="auto" w:fill="FFFFFF"/>
        </w:rPr>
        <w:t xml:space="preserve">confluency </w:t>
      </w:r>
      <w:r w:rsidR="008D380B" w:rsidRPr="00FD173D">
        <w:rPr>
          <w:rFonts w:ascii="Arial" w:hAnsi="Arial" w:cs="Arial"/>
          <w:color w:val="000000" w:themeColor="text1"/>
          <w:sz w:val="24"/>
          <w:szCs w:val="24"/>
          <w:shd w:val="clear" w:color="auto" w:fill="FFFFFF"/>
        </w:rPr>
        <w:t>whereas subcutaneous took 9 days.</w:t>
      </w:r>
      <w:r w:rsidR="008D380B" w:rsidRPr="00FD173D">
        <w:rPr>
          <w:rFonts w:ascii="Arial" w:hAnsi="Arial" w:cs="Arial"/>
          <w:color w:val="000000" w:themeColor="text1"/>
          <w:sz w:val="24"/>
          <w:szCs w:val="24"/>
          <w:shd w:val="clear" w:color="auto" w:fill="FFFFFF"/>
          <w:vertAlign w:val="superscript"/>
        </w:rPr>
        <w:t xml:space="preserve">(18) </w:t>
      </w:r>
      <w:r w:rsidR="008D380B" w:rsidRPr="00FD173D">
        <w:rPr>
          <w:rFonts w:ascii="Arial" w:hAnsi="Arial" w:cs="Arial"/>
          <w:color w:val="000000" w:themeColor="text1"/>
          <w:sz w:val="24"/>
          <w:szCs w:val="24"/>
          <w:shd w:val="clear" w:color="auto" w:fill="FFFFFF"/>
        </w:rPr>
        <w:t xml:space="preserve"> </w:t>
      </w:r>
      <w:r w:rsidR="00685FD4" w:rsidRPr="00FD173D">
        <w:rPr>
          <w:rFonts w:ascii="Arial" w:hAnsi="Arial" w:cs="Arial"/>
          <w:color w:val="000000" w:themeColor="text1"/>
          <w:sz w:val="24"/>
          <w:szCs w:val="24"/>
          <w:shd w:val="clear" w:color="auto" w:fill="FFFFFF"/>
        </w:rPr>
        <w:t xml:space="preserve">Therefore, </w:t>
      </w:r>
      <w:r w:rsidR="009201AC" w:rsidRPr="00FD173D">
        <w:rPr>
          <w:rFonts w:ascii="Arial" w:hAnsi="Arial" w:cs="Arial"/>
          <w:color w:val="000000" w:themeColor="text1"/>
          <w:sz w:val="24"/>
          <w:szCs w:val="24"/>
          <w:shd w:val="clear" w:color="auto" w:fill="FFFFFF"/>
        </w:rPr>
        <w:t xml:space="preserve">Jurgens </w:t>
      </w:r>
      <w:r w:rsidR="009201AC" w:rsidRPr="00FD173D">
        <w:rPr>
          <w:rFonts w:ascii="Arial" w:hAnsi="Arial" w:cs="Arial"/>
          <w:i/>
          <w:color w:val="000000" w:themeColor="text1"/>
          <w:sz w:val="24"/>
          <w:szCs w:val="24"/>
          <w:shd w:val="clear" w:color="auto" w:fill="FFFFFF"/>
        </w:rPr>
        <w:t>et al</w:t>
      </w:r>
      <w:r w:rsidR="009201AC" w:rsidRPr="00FD173D">
        <w:rPr>
          <w:rFonts w:ascii="Arial" w:hAnsi="Arial" w:cs="Arial"/>
          <w:color w:val="000000" w:themeColor="text1"/>
          <w:sz w:val="24"/>
          <w:szCs w:val="24"/>
          <w:shd w:val="clear" w:color="auto" w:fill="FFFFFF"/>
        </w:rPr>
        <w:t xml:space="preserve"> </w:t>
      </w:r>
      <w:r w:rsidR="00995C16" w:rsidRPr="00FD173D">
        <w:rPr>
          <w:rFonts w:ascii="Arial" w:hAnsi="Arial" w:cs="Arial"/>
          <w:color w:val="000000" w:themeColor="text1"/>
          <w:sz w:val="24"/>
          <w:szCs w:val="24"/>
          <w:shd w:val="clear" w:color="auto" w:fill="FFFFFF"/>
        </w:rPr>
        <w:t>comment</w:t>
      </w:r>
      <w:r w:rsidR="00685FD4" w:rsidRPr="00FD173D">
        <w:rPr>
          <w:rFonts w:ascii="Arial" w:hAnsi="Arial" w:cs="Arial"/>
          <w:color w:val="000000" w:themeColor="text1"/>
          <w:sz w:val="24"/>
          <w:szCs w:val="24"/>
          <w:shd w:val="clear" w:color="auto" w:fill="FFFFFF"/>
        </w:rPr>
        <w:t>ed</w:t>
      </w:r>
      <w:r w:rsidR="00995C16" w:rsidRPr="00FD173D">
        <w:rPr>
          <w:rFonts w:ascii="Arial" w:hAnsi="Arial" w:cs="Arial"/>
          <w:color w:val="000000" w:themeColor="text1"/>
          <w:sz w:val="24"/>
          <w:szCs w:val="24"/>
          <w:shd w:val="clear" w:color="auto" w:fill="FFFFFF"/>
        </w:rPr>
        <w:t xml:space="preserve"> </w:t>
      </w:r>
      <w:r w:rsidR="009201AC" w:rsidRPr="00FD173D">
        <w:rPr>
          <w:rFonts w:ascii="Arial" w:hAnsi="Arial" w:cs="Arial"/>
          <w:color w:val="000000" w:themeColor="text1"/>
          <w:sz w:val="24"/>
          <w:szCs w:val="24"/>
          <w:shd w:val="clear" w:color="auto" w:fill="FFFFFF"/>
        </w:rPr>
        <w:t>that visceral fat was the preferable source of ADSCs rather than subcutaneous.</w:t>
      </w:r>
      <w:r w:rsidR="005637DC" w:rsidRPr="00FD173D">
        <w:rPr>
          <w:rFonts w:ascii="Arial" w:hAnsi="Arial" w:cs="Arial"/>
          <w:color w:val="000000" w:themeColor="text1"/>
          <w:sz w:val="24"/>
          <w:szCs w:val="24"/>
          <w:shd w:val="clear" w:color="auto" w:fill="FFFFFF"/>
          <w:vertAlign w:val="superscript"/>
        </w:rPr>
        <w:t xml:space="preserve">(18) </w:t>
      </w:r>
      <w:r w:rsidR="00424B60" w:rsidRPr="00FD173D">
        <w:rPr>
          <w:rFonts w:ascii="Arial" w:hAnsi="Arial" w:cs="Arial"/>
          <w:color w:val="000000" w:themeColor="text1"/>
          <w:sz w:val="24"/>
          <w:szCs w:val="24"/>
          <w:shd w:val="clear" w:color="auto" w:fill="FFFFFF"/>
        </w:rPr>
        <w:t>Although</w:t>
      </w:r>
      <w:r w:rsidR="00424B60" w:rsidRPr="00FD173D">
        <w:rPr>
          <w:rFonts w:ascii="Arial" w:hAnsi="Arial" w:cs="Arial"/>
          <w:strike/>
          <w:color w:val="000000" w:themeColor="text1"/>
          <w:sz w:val="24"/>
          <w:szCs w:val="24"/>
          <w:shd w:val="clear" w:color="auto" w:fill="FFFFFF"/>
        </w:rPr>
        <w:t>,</w:t>
      </w:r>
      <w:r w:rsidR="00424B60" w:rsidRPr="00FD173D">
        <w:rPr>
          <w:rFonts w:ascii="Arial" w:hAnsi="Arial" w:cs="Arial"/>
          <w:color w:val="000000" w:themeColor="text1"/>
          <w:sz w:val="24"/>
          <w:szCs w:val="24"/>
          <w:shd w:val="clear" w:color="auto" w:fill="FFFFFF"/>
        </w:rPr>
        <w:t xml:space="preserve"> </w:t>
      </w:r>
      <w:r w:rsidR="009201AC" w:rsidRPr="00FD173D">
        <w:rPr>
          <w:rFonts w:ascii="Arial" w:hAnsi="Arial" w:cs="Arial"/>
          <w:color w:val="000000" w:themeColor="text1"/>
          <w:sz w:val="24"/>
          <w:szCs w:val="24"/>
          <w:shd w:val="clear" w:color="auto" w:fill="FFFFFF"/>
        </w:rPr>
        <w:t>this was in the context of skeletal tissue engineering rather than OA therapy.</w:t>
      </w:r>
      <w:r w:rsidR="00995C16" w:rsidRPr="00FD173D">
        <w:rPr>
          <w:rFonts w:ascii="Arial" w:hAnsi="Arial" w:cs="Arial"/>
          <w:color w:val="000000" w:themeColor="text1"/>
          <w:sz w:val="24"/>
          <w:szCs w:val="24"/>
          <w:shd w:val="clear" w:color="auto" w:fill="FFFFFF"/>
        </w:rPr>
        <w:t xml:space="preserve"> </w:t>
      </w:r>
    </w:p>
    <w:p w14:paraId="6414BC69" w14:textId="77777777" w:rsidR="008D380B" w:rsidRPr="00FD173D" w:rsidRDefault="008D380B" w:rsidP="00995C16">
      <w:pPr>
        <w:spacing w:after="0" w:line="360" w:lineRule="auto"/>
        <w:jc w:val="both"/>
        <w:rPr>
          <w:rFonts w:ascii="Arial" w:hAnsi="Arial" w:cs="Arial"/>
          <w:color w:val="000000" w:themeColor="text1"/>
          <w:sz w:val="24"/>
          <w:szCs w:val="24"/>
          <w:shd w:val="clear" w:color="auto" w:fill="FFFFFF"/>
        </w:rPr>
      </w:pPr>
    </w:p>
    <w:p w14:paraId="07A29CF3" w14:textId="09453C7A" w:rsidR="00995C16" w:rsidRPr="00FD173D" w:rsidRDefault="00685FD4" w:rsidP="00995C16">
      <w:pPr>
        <w:spacing w:after="0" w:line="360" w:lineRule="auto"/>
        <w:jc w:val="both"/>
        <w:rPr>
          <w:rFonts w:ascii="Arial" w:hAnsi="Arial" w:cs="Arial"/>
          <w:color w:val="000000" w:themeColor="text1"/>
          <w:sz w:val="24"/>
          <w:szCs w:val="24"/>
          <w:shd w:val="clear" w:color="auto" w:fill="FFFFFF"/>
        </w:rPr>
      </w:pPr>
      <w:r w:rsidRPr="00FD173D">
        <w:rPr>
          <w:rFonts w:ascii="Arial" w:hAnsi="Arial" w:cs="Arial"/>
          <w:color w:val="000000" w:themeColor="text1"/>
          <w:sz w:val="24"/>
          <w:szCs w:val="24"/>
          <w:shd w:val="clear" w:color="auto" w:fill="FFFFFF"/>
        </w:rPr>
        <w:t xml:space="preserve">Overall, </w:t>
      </w:r>
      <w:r w:rsidR="002D2FE1" w:rsidRPr="00FD173D">
        <w:rPr>
          <w:rFonts w:ascii="Arial" w:hAnsi="Arial" w:cs="Arial"/>
          <w:color w:val="000000" w:themeColor="text1"/>
          <w:sz w:val="24"/>
          <w:szCs w:val="24"/>
          <w:shd w:val="clear" w:color="auto" w:fill="FFFFFF"/>
        </w:rPr>
        <w:t xml:space="preserve">it could be concluded that both regions are </w:t>
      </w:r>
      <w:r w:rsidR="001A4262" w:rsidRPr="00FD173D">
        <w:rPr>
          <w:rFonts w:ascii="Arial" w:hAnsi="Arial" w:cs="Arial"/>
          <w:color w:val="000000" w:themeColor="text1"/>
          <w:sz w:val="24"/>
          <w:szCs w:val="24"/>
          <w:shd w:val="clear" w:color="auto" w:fill="FFFFFF"/>
        </w:rPr>
        <w:t>appropriate</w:t>
      </w:r>
      <w:r w:rsidR="008D380B" w:rsidRPr="00FD173D">
        <w:rPr>
          <w:rFonts w:ascii="Arial" w:hAnsi="Arial" w:cs="Arial"/>
          <w:color w:val="000000" w:themeColor="text1"/>
          <w:sz w:val="24"/>
          <w:szCs w:val="24"/>
          <w:shd w:val="clear" w:color="auto" w:fill="FFFFFF"/>
        </w:rPr>
        <w:t xml:space="preserve"> sources of stem cells but for different MSK therapies.</w:t>
      </w:r>
    </w:p>
    <w:p w14:paraId="2A341D26" w14:textId="77777777" w:rsidR="009201AC" w:rsidRPr="00F45A37" w:rsidRDefault="009201AC" w:rsidP="009201AC">
      <w:pPr>
        <w:spacing w:after="0" w:line="360" w:lineRule="auto"/>
        <w:jc w:val="both"/>
        <w:rPr>
          <w:rFonts w:ascii="Arial" w:hAnsi="Arial" w:cs="Arial"/>
          <w:b/>
          <w:color w:val="000000"/>
          <w:sz w:val="24"/>
          <w:szCs w:val="24"/>
          <w:shd w:val="clear" w:color="auto" w:fill="FFFFFF"/>
        </w:rPr>
      </w:pPr>
    </w:p>
    <w:p w14:paraId="2C4F0416" w14:textId="6D4F781B" w:rsidR="009201AC" w:rsidRPr="00F45A37" w:rsidRDefault="00480B34" w:rsidP="00B5755A">
      <w:pPr>
        <w:spacing w:after="0" w:line="360" w:lineRule="auto"/>
        <w:jc w:val="both"/>
        <w:rPr>
          <w:rFonts w:ascii="Arial" w:hAnsi="Arial" w:cs="Arial"/>
          <w:sz w:val="24"/>
          <w:szCs w:val="24"/>
          <w:u w:val="single"/>
        </w:rPr>
      </w:pPr>
      <w:r w:rsidRPr="00F45A37">
        <w:rPr>
          <w:rFonts w:ascii="Arial" w:hAnsi="Arial" w:cs="Arial"/>
          <w:bCs/>
          <w:sz w:val="24"/>
          <w:u w:val="single"/>
        </w:rPr>
        <w:t>Comparison</w:t>
      </w:r>
      <w:r w:rsidR="009809FF" w:rsidRPr="00F45A37">
        <w:rPr>
          <w:rFonts w:ascii="Arial" w:hAnsi="Arial" w:cs="Arial"/>
          <w:bCs/>
          <w:sz w:val="24"/>
          <w:u w:val="single"/>
        </w:rPr>
        <w:t xml:space="preserve"> of production techniques</w:t>
      </w:r>
      <w:r w:rsidRPr="00F45A37">
        <w:rPr>
          <w:rFonts w:ascii="Arial" w:hAnsi="Arial" w:cs="Arial"/>
          <w:sz w:val="24"/>
          <w:szCs w:val="24"/>
          <w:u w:val="single"/>
        </w:rPr>
        <w:t xml:space="preserve"> </w:t>
      </w:r>
    </w:p>
    <w:p w14:paraId="6E5C8C31" w14:textId="27980854"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t>Having dealt with the raw material and where it is harvested from, we must now study the crafting of the product itself. This begins with the isolation of the stem cells from the adipose tissue. There are a variety of methods that can be applied to this from exclusively mechanical, mechanical and enzymatic isolations and primary explant techniques. All have been found to be suitable sources of ADSCs</w:t>
      </w:r>
      <w:r w:rsidR="005637DC" w:rsidRPr="00F45A37">
        <w:rPr>
          <w:rFonts w:ascii="Arial" w:hAnsi="Arial" w:cs="Arial"/>
          <w:sz w:val="24"/>
          <w:szCs w:val="24"/>
          <w:vertAlign w:val="superscript"/>
        </w:rPr>
        <w:t xml:space="preserve"> </w:t>
      </w:r>
      <w:r w:rsidRPr="00F45A37">
        <w:rPr>
          <w:rFonts w:ascii="Arial" w:hAnsi="Arial" w:cs="Arial"/>
          <w:sz w:val="24"/>
          <w:szCs w:val="24"/>
        </w:rPr>
        <w:t>but each have their individual benefits and drawbacks.</w:t>
      </w:r>
      <w:r w:rsidR="005637DC" w:rsidRPr="00F45A37">
        <w:rPr>
          <w:rFonts w:ascii="Arial" w:hAnsi="Arial" w:cs="Arial"/>
          <w:sz w:val="24"/>
          <w:szCs w:val="24"/>
          <w:vertAlign w:val="superscript"/>
        </w:rPr>
        <w:t>(</w:t>
      </w:r>
      <w:r w:rsidR="00A8214E" w:rsidRPr="00F45A37">
        <w:rPr>
          <w:rFonts w:ascii="Arial" w:hAnsi="Arial" w:cs="Arial"/>
          <w:sz w:val="24"/>
          <w:szCs w:val="24"/>
          <w:vertAlign w:val="superscript"/>
        </w:rPr>
        <w:t>19,20)</w:t>
      </w:r>
    </w:p>
    <w:p w14:paraId="6F7B2996" w14:textId="77777777" w:rsidR="009201AC" w:rsidRPr="00F45A37" w:rsidRDefault="009201AC" w:rsidP="009201AC">
      <w:pPr>
        <w:spacing w:after="0" w:line="360" w:lineRule="auto"/>
        <w:jc w:val="both"/>
        <w:rPr>
          <w:rFonts w:ascii="Arial" w:hAnsi="Arial" w:cs="Arial"/>
          <w:sz w:val="24"/>
          <w:szCs w:val="24"/>
        </w:rPr>
      </w:pPr>
    </w:p>
    <w:p w14:paraId="62F74E02" w14:textId="2D614E18"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lastRenderedPageBreak/>
        <w:t>The exclusively mechanical method involves washing, vibrating and centrifuging the sample to produce a concentrated, stem cell solution.</w:t>
      </w:r>
      <w:r w:rsidR="00A8214E" w:rsidRPr="00F45A37">
        <w:rPr>
          <w:rFonts w:ascii="Arial" w:hAnsi="Arial" w:cs="Arial"/>
          <w:sz w:val="24"/>
          <w:szCs w:val="24"/>
          <w:vertAlign w:val="superscript"/>
        </w:rPr>
        <w:t>(21)</w:t>
      </w:r>
      <w:r w:rsidRPr="00F45A37">
        <w:rPr>
          <w:rFonts w:ascii="Arial" w:hAnsi="Arial" w:cs="Arial"/>
          <w:sz w:val="24"/>
          <w:szCs w:val="24"/>
          <w:vertAlign w:val="superscript"/>
        </w:rPr>
        <w:t xml:space="preserve"> </w:t>
      </w:r>
      <w:r w:rsidRPr="00F45A37">
        <w:rPr>
          <w:rFonts w:ascii="Arial" w:hAnsi="Arial" w:cs="Arial"/>
          <w:sz w:val="24"/>
          <w:szCs w:val="24"/>
        </w:rPr>
        <w:t>However, this has been found to be less effective than the mechanical and enzymatic method</w:t>
      </w:r>
      <w:r w:rsidR="009809FF" w:rsidRPr="00F45A37">
        <w:rPr>
          <w:rFonts w:ascii="Arial" w:hAnsi="Arial" w:cs="Arial"/>
          <w:sz w:val="24"/>
          <w:szCs w:val="24"/>
        </w:rPr>
        <w:t xml:space="preserve">, which uses </w:t>
      </w:r>
      <w:r w:rsidR="009809FF" w:rsidRPr="00F45A37">
        <w:rPr>
          <w:rFonts w:ascii="Arial" w:hAnsi="Arial" w:cs="Arial"/>
          <w:sz w:val="24"/>
        </w:rPr>
        <w:t xml:space="preserve">repeated centrifuge along with enzyme digestion, mainly collagenase and trypsin, to isolate the </w:t>
      </w:r>
      <w:r w:rsidR="009809FF" w:rsidRPr="00F45A37">
        <w:rPr>
          <w:rFonts w:ascii="Arial" w:hAnsi="Arial" w:cs="Arial"/>
          <w:sz w:val="24"/>
          <w:szCs w:val="24"/>
        </w:rPr>
        <w:t>stem cells.</w:t>
      </w:r>
      <w:r w:rsidR="00A8214E" w:rsidRPr="00F45A37">
        <w:rPr>
          <w:rFonts w:ascii="Arial" w:hAnsi="Arial" w:cs="Arial"/>
          <w:sz w:val="24"/>
          <w:szCs w:val="24"/>
          <w:vertAlign w:val="superscript"/>
        </w:rPr>
        <w:t xml:space="preserve">(19-22) </w:t>
      </w:r>
      <w:r w:rsidR="009809FF" w:rsidRPr="00F45A37">
        <w:rPr>
          <w:rFonts w:ascii="Arial" w:hAnsi="Arial" w:cs="Arial"/>
          <w:sz w:val="24"/>
          <w:szCs w:val="24"/>
        </w:rPr>
        <w:t xml:space="preserve">This </w:t>
      </w:r>
      <w:r w:rsidRPr="00F45A37">
        <w:rPr>
          <w:rFonts w:ascii="Arial" w:hAnsi="Arial" w:cs="Arial"/>
          <w:sz w:val="24"/>
          <w:szCs w:val="24"/>
        </w:rPr>
        <w:t>method has been shown to harvest around 4 x10</w:t>
      </w:r>
      <w:r w:rsidRPr="00F45A37">
        <w:rPr>
          <w:rFonts w:ascii="Arial" w:hAnsi="Arial" w:cs="Arial"/>
          <w:sz w:val="24"/>
          <w:szCs w:val="24"/>
          <w:vertAlign w:val="superscript"/>
        </w:rPr>
        <w:t xml:space="preserve">5 </w:t>
      </w:r>
      <w:r w:rsidRPr="00F45A37">
        <w:rPr>
          <w:rFonts w:ascii="Arial" w:hAnsi="Arial" w:cs="Arial"/>
          <w:sz w:val="24"/>
          <w:szCs w:val="24"/>
        </w:rPr>
        <w:t>more stem cells than the solely mechanical</w:t>
      </w:r>
      <w:r w:rsidR="00A8214E" w:rsidRPr="00F45A37">
        <w:rPr>
          <w:rFonts w:ascii="Arial" w:hAnsi="Arial" w:cs="Arial"/>
          <w:sz w:val="24"/>
          <w:szCs w:val="24"/>
        </w:rPr>
        <w:t>.</w:t>
      </w:r>
      <w:r w:rsidR="00A8214E" w:rsidRPr="00F45A37">
        <w:rPr>
          <w:rFonts w:ascii="Arial" w:hAnsi="Arial" w:cs="Arial"/>
          <w:sz w:val="24"/>
          <w:szCs w:val="24"/>
          <w:vertAlign w:val="superscript"/>
        </w:rPr>
        <w:t xml:space="preserve">(19) </w:t>
      </w:r>
      <w:r w:rsidRPr="00F45A37">
        <w:rPr>
          <w:rFonts w:ascii="Arial" w:hAnsi="Arial" w:cs="Arial"/>
          <w:sz w:val="24"/>
          <w:szCs w:val="24"/>
        </w:rPr>
        <w:t xml:space="preserve">This is supported by </w:t>
      </w:r>
      <w:proofErr w:type="spellStart"/>
      <w:r w:rsidRPr="00F45A37">
        <w:rPr>
          <w:rFonts w:ascii="Arial" w:hAnsi="Arial" w:cs="Arial"/>
          <w:sz w:val="24"/>
          <w:szCs w:val="24"/>
        </w:rPr>
        <w:t>Aronowitz</w:t>
      </w:r>
      <w:proofErr w:type="spellEnd"/>
      <w:r w:rsidRPr="00F45A37">
        <w:rPr>
          <w:rFonts w:ascii="Arial" w:hAnsi="Arial" w:cs="Arial"/>
          <w:sz w:val="24"/>
          <w:szCs w:val="24"/>
        </w:rPr>
        <w:t xml:space="preserve">, Lockhart and </w:t>
      </w:r>
      <w:proofErr w:type="spellStart"/>
      <w:r w:rsidRPr="00F45A37">
        <w:rPr>
          <w:rFonts w:ascii="Arial" w:hAnsi="Arial" w:cs="Arial"/>
          <w:sz w:val="24"/>
          <w:szCs w:val="24"/>
        </w:rPr>
        <w:t>Hakakia</w:t>
      </w:r>
      <w:proofErr w:type="spellEnd"/>
      <w:r w:rsidRPr="00F45A37">
        <w:rPr>
          <w:rFonts w:ascii="Arial" w:hAnsi="Arial" w:cs="Arial"/>
          <w:sz w:val="24"/>
          <w:szCs w:val="24"/>
        </w:rPr>
        <w:t xml:space="preserve"> </w:t>
      </w:r>
      <w:r w:rsidRPr="00ED763B">
        <w:rPr>
          <w:rFonts w:ascii="Arial" w:hAnsi="Arial" w:cs="Arial"/>
          <w:sz w:val="24"/>
          <w:szCs w:val="24"/>
        </w:rPr>
        <w:t>whom concluded that enzymatic methods</w:t>
      </w:r>
      <w:r w:rsidR="00ED763B">
        <w:rPr>
          <w:rFonts w:ascii="Arial" w:hAnsi="Arial" w:cs="Arial"/>
          <w:sz w:val="24"/>
          <w:szCs w:val="24"/>
        </w:rPr>
        <w:t xml:space="preserve"> could gain 1000 times more </w:t>
      </w:r>
      <w:r w:rsidR="00ED763B" w:rsidRPr="00ED763B">
        <w:rPr>
          <w:rFonts w:ascii="Arial" w:hAnsi="Arial" w:cs="Arial"/>
          <w:sz w:val="24"/>
          <w:szCs w:val="24"/>
        </w:rPr>
        <w:t>stromal vascular fraction [SVF] cell</w:t>
      </w:r>
      <w:r w:rsidR="00757D9E">
        <w:rPr>
          <w:rFonts w:ascii="Arial" w:hAnsi="Arial" w:cs="Arial"/>
          <w:sz w:val="24"/>
          <w:szCs w:val="24"/>
        </w:rPr>
        <w:t xml:space="preserve"> than just using the </w:t>
      </w:r>
      <w:r w:rsidR="00757D9E" w:rsidRPr="00ED763B">
        <w:rPr>
          <w:rFonts w:ascii="Arial" w:hAnsi="Arial" w:cs="Arial"/>
          <w:sz w:val="24"/>
          <w:szCs w:val="24"/>
        </w:rPr>
        <w:t>mechanical methods</w:t>
      </w:r>
      <w:r w:rsidR="00757D9E">
        <w:rPr>
          <w:rFonts w:ascii="Arial" w:hAnsi="Arial" w:cs="Arial"/>
          <w:sz w:val="24"/>
          <w:szCs w:val="24"/>
        </w:rPr>
        <w:t>, but it has the downside of being</w:t>
      </w:r>
      <w:r w:rsidRPr="00ED763B">
        <w:rPr>
          <w:rFonts w:ascii="Arial" w:hAnsi="Arial" w:cs="Arial"/>
          <w:sz w:val="24"/>
          <w:szCs w:val="24"/>
        </w:rPr>
        <w:t xml:space="preserve"> more expensive and time consuming</w:t>
      </w:r>
      <w:r w:rsidR="00757D9E">
        <w:rPr>
          <w:rFonts w:ascii="Arial" w:hAnsi="Arial" w:cs="Arial"/>
          <w:sz w:val="24"/>
          <w:szCs w:val="24"/>
        </w:rPr>
        <w:t xml:space="preserve"> than the latter</w:t>
      </w:r>
      <w:r w:rsidRPr="00F45A37">
        <w:rPr>
          <w:rFonts w:ascii="Arial" w:hAnsi="Arial" w:cs="Arial"/>
          <w:i/>
          <w:sz w:val="24"/>
          <w:szCs w:val="24"/>
        </w:rPr>
        <w:t>.</w:t>
      </w:r>
      <w:r w:rsidR="00A8214E" w:rsidRPr="00F45A37">
        <w:rPr>
          <w:rFonts w:ascii="Arial" w:hAnsi="Arial" w:cs="Arial"/>
          <w:iCs/>
          <w:sz w:val="24"/>
          <w:szCs w:val="24"/>
          <w:vertAlign w:val="superscript"/>
        </w:rPr>
        <w:t>(23)</w:t>
      </w:r>
      <w:r w:rsidR="00A8214E" w:rsidRPr="00F45A37">
        <w:rPr>
          <w:rFonts w:ascii="Arial" w:hAnsi="Arial" w:cs="Arial"/>
          <w:sz w:val="24"/>
          <w:szCs w:val="24"/>
          <w:vertAlign w:val="superscript"/>
        </w:rPr>
        <w:t xml:space="preserve"> </w:t>
      </w:r>
      <w:r w:rsidR="00925A07" w:rsidRPr="00F45A37">
        <w:rPr>
          <w:rFonts w:ascii="Arial" w:hAnsi="Arial" w:cs="Arial"/>
          <w:sz w:val="24"/>
          <w:szCs w:val="24"/>
        </w:rPr>
        <w:t>However, the use of collagenase has been associated with some serious side effects;</w:t>
      </w:r>
      <w:r w:rsidR="00A8214E" w:rsidRPr="00F45A37">
        <w:rPr>
          <w:rFonts w:ascii="Arial" w:hAnsi="Arial" w:cs="Arial"/>
          <w:sz w:val="24"/>
          <w:szCs w:val="24"/>
          <w:vertAlign w:val="superscript"/>
        </w:rPr>
        <w:t>(19,24)</w:t>
      </w:r>
      <w:r w:rsidR="00925A07" w:rsidRPr="00F45A37">
        <w:rPr>
          <w:rFonts w:ascii="Arial" w:hAnsi="Arial" w:cs="Arial"/>
          <w:sz w:val="24"/>
          <w:szCs w:val="24"/>
          <w:vertAlign w:val="superscript"/>
        </w:rPr>
        <w:t xml:space="preserve"> </w:t>
      </w:r>
      <w:r w:rsidR="00925A07" w:rsidRPr="00F45A37">
        <w:rPr>
          <w:rFonts w:ascii="Arial" w:hAnsi="Arial" w:cs="Arial"/>
          <w:sz w:val="24"/>
          <w:szCs w:val="24"/>
        </w:rPr>
        <w:t>although no study has found residual traces in the final product, more research is needed to demonstrate its safety</w:t>
      </w:r>
      <w:r w:rsidR="00925A07" w:rsidRPr="00F45A37">
        <w:rPr>
          <w:rFonts w:ascii="Arial" w:hAnsi="Arial" w:cs="Arial"/>
          <w:sz w:val="24"/>
          <w:szCs w:val="24"/>
          <w:vertAlign w:val="superscript"/>
        </w:rPr>
        <w:t>21,28</w:t>
      </w:r>
      <w:r w:rsidR="00925A07" w:rsidRPr="00F45A37">
        <w:rPr>
          <w:rFonts w:ascii="Arial" w:hAnsi="Arial" w:cs="Arial"/>
          <w:sz w:val="24"/>
          <w:szCs w:val="24"/>
        </w:rPr>
        <w:t>.</w:t>
      </w:r>
    </w:p>
    <w:p w14:paraId="44789FEF" w14:textId="77777777" w:rsidR="009201AC" w:rsidRPr="00F45A37" w:rsidRDefault="009201AC" w:rsidP="009201AC">
      <w:pPr>
        <w:spacing w:after="0" w:line="360" w:lineRule="auto"/>
        <w:jc w:val="both"/>
        <w:rPr>
          <w:rFonts w:ascii="Arial" w:hAnsi="Arial" w:cs="Arial"/>
          <w:sz w:val="24"/>
          <w:szCs w:val="24"/>
        </w:rPr>
      </w:pPr>
    </w:p>
    <w:p w14:paraId="629C5B4E" w14:textId="402DD030" w:rsidR="009201AC" w:rsidRPr="00FD173D" w:rsidRDefault="00685FD4" w:rsidP="009201AC">
      <w:pPr>
        <w:spacing w:after="0" w:line="360" w:lineRule="auto"/>
        <w:jc w:val="both"/>
        <w:rPr>
          <w:color w:val="000000" w:themeColor="text1"/>
        </w:rPr>
      </w:pPr>
      <w:r w:rsidRPr="00FD173D">
        <w:rPr>
          <w:rFonts w:ascii="Arial" w:hAnsi="Arial" w:cs="Arial"/>
          <w:color w:val="000000" w:themeColor="text1"/>
          <w:sz w:val="24"/>
          <w:szCs w:val="24"/>
        </w:rPr>
        <w:t>An alternative method is</w:t>
      </w:r>
      <w:r w:rsidR="009201AC" w:rsidRPr="00FD173D">
        <w:rPr>
          <w:rFonts w:ascii="Arial" w:hAnsi="Arial" w:cs="Arial"/>
          <w:color w:val="000000" w:themeColor="text1"/>
          <w:sz w:val="24"/>
          <w:szCs w:val="24"/>
        </w:rPr>
        <w:t xml:space="preserve"> primary explant culture</w:t>
      </w:r>
      <w:r w:rsidRPr="00FD173D">
        <w:rPr>
          <w:rFonts w:ascii="Arial" w:hAnsi="Arial" w:cs="Arial"/>
          <w:color w:val="000000" w:themeColor="text1"/>
          <w:sz w:val="24"/>
          <w:szCs w:val="24"/>
        </w:rPr>
        <w:t xml:space="preserve">. This is </w:t>
      </w:r>
      <w:r w:rsidR="009201AC" w:rsidRPr="00FD173D">
        <w:rPr>
          <w:rFonts w:ascii="Arial" w:hAnsi="Arial" w:cs="Arial"/>
          <w:color w:val="000000" w:themeColor="text1"/>
          <w:sz w:val="24"/>
          <w:szCs w:val="24"/>
        </w:rPr>
        <w:t>where adipose tissues adhere to a growth surface.</w:t>
      </w:r>
      <w:r w:rsidR="00A8214E" w:rsidRPr="00FD173D">
        <w:rPr>
          <w:rFonts w:ascii="Arial" w:hAnsi="Arial" w:cs="Arial"/>
          <w:color w:val="000000" w:themeColor="text1"/>
          <w:sz w:val="24"/>
          <w:szCs w:val="24"/>
          <w:vertAlign w:val="superscript"/>
        </w:rPr>
        <w:t>(25)</w:t>
      </w:r>
      <w:r w:rsidR="009201AC" w:rsidRPr="00FD173D">
        <w:rPr>
          <w:rFonts w:ascii="Arial" w:hAnsi="Arial" w:cs="Arial"/>
          <w:color w:val="000000" w:themeColor="text1"/>
          <w:sz w:val="24"/>
          <w:szCs w:val="24"/>
          <w:vertAlign w:val="superscript"/>
        </w:rPr>
        <w:t xml:space="preserve"> </w:t>
      </w:r>
      <w:r w:rsidR="009201AC" w:rsidRPr="00FD173D">
        <w:rPr>
          <w:rFonts w:ascii="Arial" w:hAnsi="Arial" w:cs="Arial"/>
          <w:color w:val="000000" w:themeColor="text1"/>
          <w:sz w:val="24"/>
          <w:szCs w:val="24"/>
        </w:rPr>
        <w:t xml:space="preserve">It was concluded by Jing </w:t>
      </w:r>
      <w:r w:rsidR="009201AC" w:rsidRPr="00FD173D">
        <w:rPr>
          <w:rFonts w:ascii="Arial" w:hAnsi="Arial" w:cs="Arial"/>
          <w:i/>
          <w:color w:val="000000" w:themeColor="text1"/>
          <w:sz w:val="24"/>
          <w:szCs w:val="24"/>
        </w:rPr>
        <w:t>et al</w:t>
      </w:r>
      <w:r w:rsidR="009201AC" w:rsidRPr="00FD173D">
        <w:rPr>
          <w:rFonts w:ascii="Arial" w:hAnsi="Arial" w:cs="Arial"/>
          <w:color w:val="000000" w:themeColor="text1"/>
          <w:sz w:val="24"/>
          <w:szCs w:val="24"/>
        </w:rPr>
        <w:t xml:space="preserve"> that</w:t>
      </w:r>
      <w:r w:rsidRPr="00FD173D">
        <w:rPr>
          <w:rFonts w:ascii="Arial" w:hAnsi="Arial" w:cs="Arial"/>
          <w:color w:val="000000" w:themeColor="text1"/>
          <w:sz w:val="24"/>
          <w:szCs w:val="24"/>
        </w:rPr>
        <w:t xml:space="preserve"> it</w:t>
      </w:r>
      <w:r w:rsidR="00757D9E" w:rsidRPr="00FD173D">
        <w:rPr>
          <w:rFonts w:ascii="Arial" w:hAnsi="Arial" w:cs="Arial"/>
          <w:color w:val="000000" w:themeColor="text1"/>
          <w:sz w:val="24"/>
          <w:szCs w:val="24"/>
        </w:rPr>
        <w:t xml:space="preserve"> reduced isolating time</w:t>
      </w:r>
      <w:r w:rsidR="00A8214E" w:rsidRPr="00FD173D">
        <w:rPr>
          <w:rFonts w:ascii="Arial" w:hAnsi="Arial" w:cs="Arial"/>
          <w:color w:val="000000" w:themeColor="text1"/>
          <w:sz w:val="24"/>
          <w:szCs w:val="24"/>
          <w:vertAlign w:val="superscript"/>
        </w:rPr>
        <w:t xml:space="preserve"> </w:t>
      </w:r>
      <w:r w:rsidR="009201AC" w:rsidRPr="00FD173D">
        <w:rPr>
          <w:rFonts w:ascii="Arial" w:hAnsi="Arial" w:cs="Arial"/>
          <w:color w:val="000000" w:themeColor="text1"/>
          <w:sz w:val="24"/>
          <w:szCs w:val="24"/>
        </w:rPr>
        <w:t>when compared to enzymatic methods.</w:t>
      </w:r>
      <w:r w:rsidR="00757D9E" w:rsidRPr="00FD173D">
        <w:rPr>
          <w:rFonts w:ascii="Arial" w:hAnsi="Arial" w:cs="Arial"/>
          <w:color w:val="000000" w:themeColor="text1"/>
          <w:sz w:val="24"/>
          <w:szCs w:val="24"/>
          <w:vertAlign w:val="superscript"/>
        </w:rPr>
        <w:t>(25)</w:t>
      </w:r>
      <w:r w:rsidR="009201AC" w:rsidRPr="00FD173D">
        <w:rPr>
          <w:rFonts w:ascii="Arial" w:hAnsi="Arial" w:cs="Arial"/>
          <w:color w:val="000000" w:themeColor="text1"/>
          <w:sz w:val="24"/>
          <w:szCs w:val="24"/>
          <w:vertAlign w:val="superscript"/>
        </w:rPr>
        <w:t xml:space="preserve"> </w:t>
      </w:r>
      <w:r w:rsidR="009201AC" w:rsidRPr="00FD173D">
        <w:rPr>
          <w:rFonts w:ascii="Arial" w:hAnsi="Arial" w:cs="Arial"/>
          <w:color w:val="000000" w:themeColor="text1"/>
          <w:sz w:val="24"/>
          <w:szCs w:val="24"/>
        </w:rPr>
        <w:t xml:space="preserve">In contrast to this </w:t>
      </w:r>
      <w:proofErr w:type="spellStart"/>
      <w:r w:rsidR="009201AC" w:rsidRPr="00FD173D">
        <w:rPr>
          <w:rFonts w:ascii="Arial" w:hAnsi="Arial" w:cs="Arial"/>
          <w:color w:val="000000" w:themeColor="text1"/>
          <w:sz w:val="24"/>
          <w:szCs w:val="24"/>
        </w:rPr>
        <w:t>Glittel</w:t>
      </w:r>
      <w:proofErr w:type="spellEnd"/>
      <w:r w:rsidR="009201AC" w:rsidRPr="00FD173D">
        <w:rPr>
          <w:rFonts w:ascii="Arial" w:hAnsi="Arial" w:cs="Arial"/>
          <w:color w:val="000000" w:themeColor="text1"/>
          <w:sz w:val="24"/>
          <w:szCs w:val="24"/>
        </w:rPr>
        <w:t xml:space="preserve"> </w:t>
      </w:r>
      <w:r w:rsidR="009201AC" w:rsidRPr="00FD173D">
        <w:rPr>
          <w:rFonts w:ascii="Arial" w:hAnsi="Arial" w:cs="Arial"/>
          <w:i/>
          <w:color w:val="000000" w:themeColor="text1"/>
          <w:sz w:val="24"/>
          <w:szCs w:val="24"/>
        </w:rPr>
        <w:t>et al</w:t>
      </w:r>
      <w:r w:rsidR="009201AC" w:rsidRPr="00FD173D">
        <w:rPr>
          <w:rFonts w:ascii="Arial" w:hAnsi="Arial" w:cs="Arial"/>
          <w:color w:val="000000" w:themeColor="text1"/>
          <w:sz w:val="24"/>
          <w:szCs w:val="24"/>
        </w:rPr>
        <w:t xml:space="preserve"> determined that </w:t>
      </w:r>
      <w:bookmarkStart w:id="7" w:name="_Hlk4153008"/>
      <w:r w:rsidR="00757D9E" w:rsidRPr="00FD173D">
        <w:rPr>
          <w:rFonts w:ascii="Arial" w:hAnsi="Arial" w:cs="Arial"/>
          <w:color w:val="000000" w:themeColor="text1"/>
          <w:sz w:val="24"/>
          <w:szCs w:val="24"/>
        </w:rPr>
        <w:t>the later method was more advantageous due to the higher yields produced when compared to primary explant culture method</w:t>
      </w:r>
      <w:bookmarkEnd w:id="7"/>
      <w:r w:rsidR="00A8214E" w:rsidRPr="00FD173D">
        <w:rPr>
          <w:rFonts w:ascii="Arial" w:hAnsi="Arial" w:cs="Arial"/>
          <w:iCs/>
          <w:color w:val="000000" w:themeColor="text1"/>
          <w:sz w:val="24"/>
          <w:szCs w:val="24"/>
        </w:rPr>
        <w:t>.</w:t>
      </w:r>
      <w:r w:rsidR="00A8214E" w:rsidRPr="00FD173D">
        <w:rPr>
          <w:rFonts w:ascii="Arial" w:hAnsi="Arial" w:cs="Arial"/>
          <w:iCs/>
          <w:color w:val="000000" w:themeColor="text1"/>
          <w:sz w:val="24"/>
          <w:szCs w:val="24"/>
          <w:vertAlign w:val="superscript"/>
        </w:rPr>
        <w:t>(20)</w:t>
      </w:r>
      <w:r w:rsidR="009201AC" w:rsidRPr="00FD173D">
        <w:rPr>
          <w:rFonts w:ascii="Arial" w:hAnsi="Arial" w:cs="Arial"/>
          <w:color w:val="000000" w:themeColor="text1"/>
          <w:sz w:val="24"/>
          <w:szCs w:val="24"/>
          <w:vertAlign w:val="superscript"/>
        </w:rPr>
        <w:t xml:space="preserve"> </w:t>
      </w:r>
      <w:r w:rsidRPr="00FD173D">
        <w:rPr>
          <w:rFonts w:ascii="Arial" w:hAnsi="Arial" w:cs="Arial"/>
          <w:color w:val="000000" w:themeColor="text1"/>
          <w:sz w:val="24"/>
          <w:szCs w:val="24"/>
        </w:rPr>
        <w:t xml:space="preserve"> </w:t>
      </w:r>
      <w:r w:rsidR="00A26324" w:rsidRPr="00FD173D">
        <w:rPr>
          <w:rFonts w:ascii="Arial" w:hAnsi="Arial" w:cs="Arial"/>
          <w:color w:val="000000" w:themeColor="text1"/>
          <w:sz w:val="24"/>
          <w:szCs w:val="24"/>
        </w:rPr>
        <w:t xml:space="preserve">However </w:t>
      </w:r>
      <w:r w:rsidR="00757D9E" w:rsidRPr="00FD173D">
        <w:rPr>
          <w:rFonts w:ascii="Arial" w:hAnsi="Arial" w:cs="Arial"/>
          <w:color w:val="000000" w:themeColor="text1"/>
          <w:sz w:val="24"/>
          <w:szCs w:val="24"/>
        </w:rPr>
        <w:t>t</w:t>
      </w:r>
      <w:r w:rsidR="00F26658" w:rsidRPr="00FD173D">
        <w:rPr>
          <w:rFonts w:ascii="Arial" w:hAnsi="Arial" w:cs="Arial"/>
          <w:color w:val="000000" w:themeColor="text1"/>
          <w:sz w:val="24"/>
          <w:szCs w:val="24"/>
        </w:rPr>
        <w:t xml:space="preserve">he </w:t>
      </w:r>
      <w:r w:rsidRPr="00FD173D">
        <w:rPr>
          <w:rFonts w:ascii="Arial" w:hAnsi="Arial" w:cs="Arial"/>
          <w:color w:val="000000" w:themeColor="text1"/>
          <w:sz w:val="24"/>
          <w:szCs w:val="24"/>
        </w:rPr>
        <w:t xml:space="preserve"> balance of time saving and </w:t>
      </w:r>
      <w:r w:rsidR="00F26658" w:rsidRPr="00FD173D">
        <w:rPr>
          <w:rFonts w:ascii="Arial" w:hAnsi="Arial" w:cs="Arial"/>
          <w:color w:val="000000" w:themeColor="text1"/>
          <w:sz w:val="24"/>
          <w:szCs w:val="24"/>
        </w:rPr>
        <w:t xml:space="preserve">potential </w:t>
      </w:r>
      <w:r w:rsidRPr="00FD173D">
        <w:rPr>
          <w:rFonts w:ascii="Arial" w:hAnsi="Arial" w:cs="Arial"/>
          <w:color w:val="000000" w:themeColor="text1"/>
          <w:sz w:val="24"/>
          <w:szCs w:val="24"/>
        </w:rPr>
        <w:t>yield</w:t>
      </w:r>
      <w:r w:rsidR="00F26658" w:rsidRPr="00FD173D">
        <w:rPr>
          <w:rFonts w:ascii="Arial" w:hAnsi="Arial" w:cs="Arial"/>
          <w:color w:val="000000" w:themeColor="text1"/>
          <w:sz w:val="24"/>
          <w:szCs w:val="24"/>
        </w:rPr>
        <w:t xml:space="preserve">s of the methods </w:t>
      </w:r>
      <w:r w:rsidRPr="00FD173D">
        <w:rPr>
          <w:rFonts w:ascii="Arial" w:hAnsi="Arial" w:cs="Arial"/>
          <w:color w:val="000000" w:themeColor="text1"/>
          <w:sz w:val="24"/>
          <w:szCs w:val="24"/>
        </w:rPr>
        <w:t>need to be further investigated</w:t>
      </w:r>
      <w:r w:rsidR="00F26658" w:rsidRPr="00FD173D">
        <w:rPr>
          <w:rFonts w:ascii="Arial" w:hAnsi="Arial" w:cs="Arial"/>
          <w:color w:val="000000" w:themeColor="text1"/>
          <w:sz w:val="24"/>
          <w:szCs w:val="24"/>
        </w:rPr>
        <w:t xml:space="preserve"> </w:t>
      </w:r>
      <w:r w:rsidRPr="00FD173D">
        <w:rPr>
          <w:rFonts w:ascii="Arial" w:hAnsi="Arial" w:cs="Arial"/>
          <w:color w:val="000000" w:themeColor="text1"/>
          <w:sz w:val="24"/>
          <w:szCs w:val="24"/>
        </w:rPr>
        <w:t xml:space="preserve"> </w:t>
      </w:r>
      <w:r w:rsidR="00F26658" w:rsidRPr="00FD173D">
        <w:rPr>
          <w:rFonts w:ascii="Arial" w:hAnsi="Arial" w:cs="Arial"/>
          <w:color w:val="000000" w:themeColor="text1"/>
          <w:sz w:val="24"/>
          <w:szCs w:val="24"/>
        </w:rPr>
        <w:t xml:space="preserve">to determine which factor is more </w:t>
      </w:r>
      <w:r w:rsidR="00906D6B" w:rsidRPr="00FD173D">
        <w:rPr>
          <w:rFonts w:ascii="Arial" w:hAnsi="Arial" w:cs="Arial"/>
          <w:color w:val="000000" w:themeColor="text1"/>
          <w:sz w:val="24"/>
          <w:szCs w:val="24"/>
        </w:rPr>
        <w:t>beneficial</w:t>
      </w:r>
      <w:r w:rsidR="00F26658" w:rsidRPr="00FD173D">
        <w:rPr>
          <w:rFonts w:ascii="Arial" w:hAnsi="Arial" w:cs="Arial"/>
          <w:color w:val="000000" w:themeColor="text1"/>
          <w:sz w:val="24"/>
          <w:szCs w:val="24"/>
        </w:rPr>
        <w:t>.</w:t>
      </w:r>
      <w:r w:rsidR="00F26658" w:rsidRPr="00FD173D">
        <w:rPr>
          <w:color w:val="000000" w:themeColor="text1"/>
        </w:rPr>
        <w:t xml:space="preserve"> </w:t>
      </w:r>
    </w:p>
    <w:p w14:paraId="2367A41E" w14:textId="77777777" w:rsidR="009201AC" w:rsidRPr="00FD173D" w:rsidRDefault="009201AC" w:rsidP="009201AC">
      <w:pPr>
        <w:spacing w:after="0" w:line="360" w:lineRule="auto"/>
        <w:jc w:val="both"/>
        <w:rPr>
          <w:rFonts w:ascii="Arial" w:hAnsi="Arial" w:cs="Arial"/>
          <w:color w:val="000000" w:themeColor="text1"/>
          <w:sz w:val="24"/>
        </w:rPr>
      </w:pPr>
    </w:p>
    <w:p w14:paraId="5A0FD223" w14:textId="62F67687" w:rsidR="009201AC" w:rsidRPr="00FD173D" w:rsidRDefault="009201AC" w:rsidP="009201AC">
      <w:pPr>
        <w:spacing w:after="0" w:line="360" w:lineRule="auto"/>
        <w:jc w:val="both"/>
        <w:rPr>
          <w:rFonts w:ascii="Arial" w:hAnsi="Arial" w:cs="Arial"/>
          <w:color w:val="000000" w:themeColor="text1"/>
          <w:sz w:val="24"/>
        </w:rPr>
      </w:pPr>
      <w:r w:rsidRPr="00FD173D">
        <w:rPr>
          <w:rFonts w:ascii="Arial" w:hAnsi="Arial" w:cs="Arial"/>
          <w:color w:val="000000" w:themeColor="text1"/>
          <w:sz w:val="24"/>
        </w:rPr>
        <w:t>After isolation, the stem cells are then expanded and differentiated into the desired cell type. This involve</w:t>
      </w:r>
      <w:r w:rsidR="00424B60" w:rsidRPr="00FD173D">
        <w:rPr>
          <w:rFonts w:ascii="Arial" w:hAnsi="Arial" w:cs="Arial"/>
          <w:color w:val="000000" w:themeColor="text1"/>
          <w:sz w:val="24"/>
        </w:rPr>
        <w:t>s</w:t>
      </w:r>
      <w:r w:rsidRPr="00FD173D">
        <w:rPr>
          <w:rFonts w:ascii="Arial" w:hAnsi="Arial" w:cs="Arial"/>
          <w:color w:val="000000" w:themeColor="text1"/>
          <w:sz w:val="24"/>
        </w:rPr>
        <w:t xml:space="preserve"> placing the isolated cell on a petri dish and allowing it to grow. </w:t>
      </w:r>
      <w:r w:rsidR="00906D6B" w:rsidRPr="00FD173D">
        <w:rPr>
          <w:rFonts w:ascii="Arial" w:hAnsi="Arial" w:cs="Arial"/>
          <w:color w:val="000000" w:themeColor="text1"/>
          <w:sz w:val="24"/>
        </w:rPr>
        <w:t>T</w:t>
      </w:r>
      <w:r w:rsidRPr="00FD173D">
        <w:rPr>
          <w:rFonts w:ascii="Arial" w:hAnsi="Arial" w:cs="Arial"/>
          <w:color w:val="000000" w:themeColor="text1"/>
          <w:sz w:val="24"/>
        </w:rPr>
        <w:t xml:space="preserve">he chemical combination used will determine what they will develop into. The specific details of these steps go beyond this review. </w:t>
      </w:r>
    </w:p>
    <w:p w14:paraId="2BFD6E3F" w14:textId="408AEF9E" w:rsidR="009201AC" w:rsidRPr="00FD173D" w:rsidRDefault="009201AC" w:rsidP="009201AC">
      <w:pPr>
        <w:spacing w:after="0" w:line="360" w:lineRule="auto"/>
        <w:jc w:val="both"/>
        <w:rPr>
          <w:rFonts w:ascii="Arial" w:hAnsi="Arial" w:cs="Arial"/>
          <w:color w:val="000000" w:themeColor="text1"/>
          <w:sz w:val="24"/>
        </w:rPr>
      </w:pPr>
    </w:p>
    <w:p w14:paraId="347B1F15" w14:textId="3898A04C" w:rsidR="009201AC" w:rsidRPr="00FD173D" w:rsidRDefault="009201AC" w:rsidP="009201AC">
      <w:pPr>
        <w:spacing w:after="0" w:line="360" w:lineRule="auto"/>
        <w:jc w:val="both"/>
        <w:rPr>
          <w:rFonts w:ascii="Arial" w:hAnsi="Arial" w:cs="Arial"/>
          <w:color w:val="000000" w:themeColor="text1"/>
          <w:sz w:val="24"/>
          <w:szCs w:val="24"/>
          <w:shd w:val="clear" w:color="auto" w:fill="FFFFFF"/>
        </w:rPr>
      </w:pPr>
      <w:r w:rsidRPr="00FD173D">
        <w:rPr>
          <w:rFonts w:ascii="Arial" w:hAnsi="Arial" w:cs="Arial"/>
          <w:color w:val="000000" w:themeColor="text1"/>
          <w:sz w:val="24"/>
          <w:szCs w:val="24"/>
        </w:rPr>
        <w:t>An issue with the techniques described above is that they do not allow for large scale manufacture. It is also expensive and time consuming; therefore</w:t>
      </w:r>
      <w:r w:rsidR="00A26324" w:rsidRPr="00FD173D">
        <w:rPr>
          <w:rFonts w:ascii="Arial" w:hAnsi="Arial" w:cs="Arial"/>
          <w:color w:val="000000" w:themeColor="text1"/>
          <w:sz w:val="24"/>
          <w:szCs w:val="24"/>
        </w:rPr>
        <w:t>,</w:t>
      </w:r>
      <w:r w:rsidRPr="00FD173D">
        <w:rPr>
          <w:rFonts w:ascii="Arial" w:hAnsi="Arial" w:cs="Arial"/>
          <w:color w:val="000000" w:themeColor="text1"/>
          <w:sz w:val="24"/>
          <w:szCs w:val="24"/>
        </w:rPr>
        <w:t xml:space="preserve"> limiting</w:t>
      </w:r>
      <w:r w:rsidR="000C0D1C" w:rsidRPr="00FD173D">
        <w:rPr>
          <w:rFonts w:ascii="Arial" w:hAnsi="Arial" w:cs="Arial"/>
          <w:color w:val="000000" w:themeColor="text1"/>
          <w:sz w:val="24"/>
          <w:szCs w:val="24"/>
        </w:rPr>
        <w:t xml:space="preserve"> its use</w:t>
      </w:r>
      <w:r w:rsidRPr="00FD173D">
        <w:rPr>
          <w:rFonts w:ascii="Arial" w:hAnsi="Arial" w:cs="Arial"/>
          <w:color w:val="000000" w:themeColor="text1"/>
          <w:sz w:val="24"/>
          <w:szCs w:val="24"/>
        </w:rPr>
        <w:t xml:space="preserve">. </w:t>
      </w:r>
      <w:r w:rsidR="00A26324" w:rsidRPr="00FD173D">
        <w:rPr>
          <w:rFonts w:ascii="Arial" w:hAnsi="Arial" w:cs="Arial"/>
          <w:color w:val="000000" w:themeColor="text1"/>
          <w:sz w:val="24"/>
          <w:szCs w:val="24"/>
        </w:rPr>
        <w:t xml:space="preserve">A </w:t>
      </w:r>
      <w:r w:rsidR="00757D9E" w:rsidRPr="00FD173D">
        <w:rPr>
          <w:rFonts w:ascii="Arial" w:hAnsi="Arial" w:cs="Arial"/>
          <w:color w:val="000000" w:themeColor="text1"/>
          <w:sz w:val="24"/>
          <w:szCs w:val="24"/>
        </w:rPr>
        <w:t xml:space="preserve">high-yield method with minimal steps would be </w:t>
      </w:r>
      <w:r w:rsidR="001A6E33" w:rsidRPr="00FD173D">
        <w:rPr>
          <w:rFonts w:ascii="Arial" w:hAnsi="Arial" w:cs="Arial"/>
          <w:color w:val="000000" w:themeColor="text1"/>
          <w:sz w:val="24"/>
          <w:szCs w:val="24"/>
        </w:rPr>
        <w:t xml:space="preserve">the advantageous for clinical </w:t>
      </w:r>
      <w:proofErr w:type="gramStart"/>
      <w:r w:rsidR="001A6E33" w:rsidRPr="00FD173D">
        <w:rPr>
          <w:rFonts w:ascii="Arial" w:hAnsi="Arial" w:cs="Arial"/>
          <w:color w:val="000000" w:themeColor="text1"/>
          <w:sz w:val="24"/>
          <w:szCs w:val="24"/>
        </w:rPr>
        <w:t>application.</w:t>
      </w:r>
      <w:r w:rsidR="00A8214E" w:rsidRPr="00FD173D">
        <w:rPr>
          <w:rFonts w:ascii="Arial" w:hAnsi="Arial" w:cs="Arial"/>
          <w:iCs/>
          <w:color w:val="000000" w:themeColor="text1"/>
          <w:sz w:val="24"/>
          <w:szCs w:val="24"/>
          <w:shd w:val="clear" w:color="auto" w:fill="FFFFFF"/>
          <w:vertAlign w:val="superscript"/>
        </w:rPr>
        <w:t>(</w:t>
      </w:r>
      <w:proofErr w:type="gramEnd"/>
      <w:r w:rsidR="00A8214E" w:rsidRPr="00FD173D">
        <w:rPr>
          <w:rFonts w:ascii="Arial" w:hAnsi="Arial" w:cs="Arial"/>
          <w:iCs/>
          <w:color w:val="000000" w:themeColor="text1"/>
          <w:sz w:val="24"/>
          <w:szCs w:val="24"/>
          <w:shd w:val="clear" w:color="auto" w:fill="FFFFFF"/>
          <w:vertAlign w:val="superscript"/>
        </w:rPr>
        <w:t>19,24)</w:t>
      </w:r>
      <w:r w:rsidRPr="00FD173D">
        <w:rPr>
          <w:rFonts w:ascii="Arial" w:hAnsi="Arial" w:cs="Arial"/>
          <w:color w:val="000000" w:themeColor="text1"/>
          <w:sz w:val="24"/>
          <w:szCs w:val="24"/>
          <w:shd w:val="clear" w:color="auto" w:fill="FFFFFF"/>
        </w:rPr>
        <w:t xml:space="preserve">  </w:t>
      </w:r>
    </w:p>
    <w:p w14:paraId="72644B4F" w14:textId="77777777" w:rsidR="009201AC" w:rsidRPr="00F45A37" w:rsidRDefault="009201AC" w:rsidP="009201AC">
      <w:pPr>
        <w:spacing w:after="0" w:line="360" w:lineRule="auto"/>
        <w:jc w:val="both"/>
        <w:rPr>
          <w:rFonts w:ascii="Arial" w:hAnsi="Arial" w:cs="Arial"/>
          <w:sz w:val="24"/>
          <w:szCs w:val="24"/>
        </w:rPr>
      </w:pPr>
    </w:p>
    <w:p w14:paraId="0CA9F802" w14:textId="77777777" w:rsidR="009201AC" w:rsidRPr="00F45A37" w:rsidRDefault="009201AC" w:rsidP="009201AC">
      <w:pPr>
        <w:spacing w:after="0" w:line="360" w:lineRule="auto"/>
        <w:jc w:val="both"/>
        <w:rPr>
          <w:rFonts w:ascii="Arial" w:hAnsi="Arial" w:cs="Arial"/>
          <w:b/>
          <w:sz w:val="24"/>
          <w:u w:val="single"/>
        </w:rPr>
      </w:pPr>
      <w:r w:rsidRPr="00F45A37">
        <w:rPr>
          <w:rFonts w:ascii="Arial" w:hAnsi="Arial" w:cs="Arial"/>
          <w:b/>
          <w:sz w:val="24"/>
          <w:u w:val="single"/>
        </w:rPr>
        <w:t xml:space="preserve">Clinical significance </w:t>
      </w:r>
    </w:p>
    <w:p w14:paraId="6F9C2430" w14:textId="77777777" w:rsidR="009201AC" w:rsidRPr="00F45A37" w:rsidRDefault="009201AC" w:rsidP="00B5755A">
      <w:pPr>
        <w:spacing w:after="0" w:line="360" w:lineRule="auto"/>
        <w:jc w:val="both"/>
        <w:rPr>
          <w:rFonts w:ascii="Arial" w:hAnsi="Arial" w:cs="Arial"/>
          <w:bCs/>
          <w:sz w:val="24"/>
          <w:u w:val="single"/>
        </w:rPr>
      </w:pPr>
      <w:r w:rsidRPr="00F45A37">
        <w:rPr>
          <w:rFonts w:ascii="Arial" w:hAnsi="Arial" w:cs="Arial"/>
          <w:bCs/>
          <w:sz w:val="24"/>
          <w:u w:val="single"/>
        </w:rPr>
        <w:t xml:space="preserve">Current treatment </w:t>
      </w:r>
      <w:r w:rsidR="00925A07" w:rsidRPr="00F45A37">
        <w:rPr>
          <w:rFonts w:ascii="Arial" w:hAnsi="Arial" w:cs="Arial"/>
          <w:bCs/>
          <w:sz w:val="24"/>
          <w:u w:val="single"/>
        </w:rPr>
        <w:t>of OA</w:t>
      </w:r>
    </w:p>
    <w:p w14:paraId="54253FDF" w14:textId="58B15C77"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rPr>
        <w:lastRenderedPageBreak/>
        <w:t xml:space="preserve">Before we can evaluate novel treatments, we must consider current therapy and the existing policies and guidelines. </w:t>
      </w:r>
      <w:r w:rsidR="00480B34" w:rsidRPr="00F45A37">
        <w:rPr>
          <w:rFonts w:ascii="Arial" w:hAnsi="Arial" w:cs="Arial"/>
          <w:sz w:val="24"/>
        </w:rPr>
        <w:t xml:space="preserve">The National Institute for Health and Care Excellence (NICE) </w:t>
      </w:r>
      <w:r w:rsidRPr="00F45A37">
        <w:rPr>
          <w:rFonts w:ascii="Arial" w:hAnsi="Arial" w:cs="Arial"/>
          <w:sz w:val="24"/>
        </w:rPr>
        <w:t xml:space="preserve">clinical guidelines (CN177) on </w:t>
      </w:r>
      <w:r w:rsidR="00424B60">
        <w:rPr>
          <w:rFonts w:ascii="Arial" w:hAnsi="Arial" w:cs="Arial"/>
          <w:sz w:val="24"/>
        </w:rPr>
        <w:t xml:space="preserve">OA </w:t>
      </w:r>
      <w:r w:rsidRPr="00F45A37">
        <w:rPr>
          <w:rFonts w:ascii="Arial" w:hAnsi="Arial" w:cs="Arial"/>
          <w:sz w:val="24"/>
        </w:rPr>
        <w:t>care and management advocates that the frontline intervention is education and self-management.</w:t>
      </w:r>
      <w:r w:rsidR="00A8214E" w:rsidRPr="00F45A37">
        <w:rPr>
          <w:rFonts w:ascii="Arial" w:hAnsi="Arial" w:cs="Arial"/>
          <w:sz w:val="24"/>
          <w:vertAlign w:val="superscript"/>
        </w:rPr>
        <w:t>(4)</w:t>
      </w:r>
      <w:r w:rsidRPr="00F45A37">
        <w:rPr>
          <w:rFonts w:ascii="Arial" w:hAnsi="Arial" w:cs="Arial"/>
          <w:sz w:val="24"/>
          <w:vertAlign w:val="superscript"/>
        </w:rPr>
        <w:t xml:space="preserve"> </w:t>
      </w:r>
      <w:r w:rsidRPr="00F45A37">
        <w:rPr>
          <w:rFonts w:ascii="Arial" w:hAnsi="Arial" w:cs="Arial"/>
          <w:sz w:val="24"/>
        </w:rPr>
        <w:t xml:space="preserve">This includes exercise and manual therapy which is intended to reduce comorbidities, as described by </w:t>
      </w:r>
      <w:r w:rsidR="00480B34" w:rsidRPr="00F45A37">
        <w:rPr>
          <w:rFonts w:ascii="Arial" w:hAnsi="Arial" w:cs="Arial"/>
          <w:sz w:val="24"/>
        </w:rPr>
        <w:t>the Osteoarthritis Research Society International (OARSI)</w:t>
      </w:r>
      <w:r w:rsidRPr="00F45A37">
        <w:rPr>
          <w:rFonts w:ascii="Arial" w:hAnsi="Arial" w:cs="Arial"/>
          <w:sz w:val="24"/>
        </w:rPr>
        <w:t xml:space="preserve"> </w:t>
      </w:r>
      <w:r w:rsidRPr="00F45A37">
        <w:rPr>
          <w:rFonts w:ascii="Arial" w:hAnsi="Arial" w:cs="Arial"/>
          <w:sz w:val="24"/>
          <w:szCs w:val="24"/>
        </w:rPr>
        <w:t>guidelines.</w:t>
      </w:r>
      <w:r w:rsidR="00DF3C8F" w:rsidRPr="00F45A37">
        <w:rPr>
          <w:rFonts w:ascii="Arial" w:hAnsi="Arial" w:cs="Arial"/>
          <w:sz w:val="24"/>
          <w:szCs w:val="24"/>
          <w:vertAlign w:val="superscript"/>
        </w:rPr>
        <w:t>(26)</w:t>
      </w:r>
      <w:r w:rsidRPr="00F45A37">
        <w:rPr>
          <w:rFonts w:ascii="Arial" w:hAnsi="Arial" w:cs="Arial"/>
          <w:sz w:val="24"/>
          <w:szCs w:val="24"/>
        </w:rPr>
        <w:t xml:space="preserve"> After this both guidelines described other non-pharmacological managements such as thermotherapy, electrotherapy and weight loss.</w:t>
      </w:r>
      <w:r w:rsidR="00DF3C8F" w:rsidRPr="00F45A37">
        <w:rPr>
          <w:rFonts w:ascii="Arial" w:hAnsi="Arial" w:cs="Arial"/>
          <w:sz w:val="24"/>
          <w:szCs w:val="24"/>
          <w:vertAlign w:val="superscript"/>
        </w:rPr>
        <w:t>(4,26)</w:t>
      </w:r>
      <w:r w:rsidRPr="00F45A37">
        <w:rPr>
          <w:rFonts w:ascii="Arial" w:hAnsi="Arial" w:cs="Arial"/>
          <w:sz w:val="24"/>
          <w:szCs w:val="24"/>
        </w:rPr>
        <w:t xml:space="preserve"> OARSI states that </w:t>
      </w:r>
      <w:bookmarkStart w:id="8" w:name="_Hlk4153070"/>
      <w:r w:rsidR="001A6E33">
        <w:rPr>
          <w:rFonts w:ascii="Arial" w:hAnsi="Arial" w:cs="Arial"/>
          <w:sz w:val="24"/>
          <w:szCs w:val="24"/>
        </w:rPr>
        <w:t>a 5% weight loss in under 20 weeks could treat knee OA</w:t>
      </w:r>
      <w:bookmarkEnd w:id="8"/>
      <w:r w:rsidRPr="00F45A37">
        <w:rPr>
          <w:rFonts w:ascii="Arial" w:hAnsi="Arial" w:cs="Arial"/>
          <w:sz w:val="24"/>
          <w:szCs w:val="24"/>
        </w:rPr>
        <w:t>.</w:t>
      </w:r>
      <w:r w:rsidR="00DF3C8F" w:rsidRPr="00F45A37">
        <w:rPr>
          <w:rFonts w:ascii="Arial" w:hAnsi="Arial" w:cs="Arial"/>
          <w:sz w:val="24"/>
          <w:szCs w:val="24"/>
          <w:vertAlign w:val="superscript"/>
        </w:rPr>
        <w:t>(26)</w:t>
      </w:r>
      <w:r w:rsidR="00DF3C8F" w:rsidRPr="00F45A37">
        <w:rPr>
          <w:rFonts w:ascii="Arial" w:hAnsi="Arial" w:cs="Arial"/>
          <w:sz w:val="24"/>
          <w:szCs w:val="24"/>
        </w:rPr>
        <w:t xml:space="preserve"> </w:t>
      </w:r>
      <w:r w:rsidRPr="00F45A37">
        <w:rPr>
          <w:rFonts w:ascii="Arial" w:hAnsi="Arial" w:cs="Arial"/>
          <w:sz w:val="24"/>
          <w:szCs w:val="24"/>
        </w:rPr>
        <w:t>Likewise, a Cochrane review found that</w:t>
      </w:r>
      <w:r w:rsidR="001A6E33">
        <w:rPr>
          <w:rFonts w:ascii="Arial" w:hAnsi="Arial" w:cs="Arial"/>
          <w:sz w:val="24"/>
          <w:szCs w:val="24"/>
        </w:rPr>
        <w:t xml:space="preserve"> any regular exercise programme which is strongly monitored could </w:t>
      </w:r>
      <w:r w:rsidR="008C052C">
        <w:rPr>
          <w:rFonts w:ascii="Arial" w:hAnsi="Arial" w:cs="Arial"/>
          <w:sz w:val="24"/>
          <w:szCs w:val="24"/>
        </w:rPr>
        <w:t>reduce</w:t>
      </w:r>
      <w:r w:rsidR="001A6E33">
        <w:rPr>
          <w:rFonts w:ascii="Arial" w:hAnsi="Arial" w:cs="Arial"/>
          <w:sz w:val="24"/>
          <w:szCs w:val="24"/>
        </w:rPr>
        <w:t xml:space="preserve"> OA </w:t>
      </w:r>
      <w:r w:rsidR="001A6E33" w:rsidRPr="00FD173D">
        <w:rPr>
          <w:rFonts w:ascii="Arial" w:hAnsi="Arial" w:cs="Arial"/>
          <w:color w:val="000000" w:themeColor="text1"/>
          <w:sz w:val="24"/>
          <w:szCs w:val="24"/>
        </w:rPr>
        <w:t>symptoms but only in the short term</w:t>
      </w:r>
      <w:r w:rsidR="00DF3C8F" w:rsidRPr="00FD173D">
        <w:rPr>
          <w:rFonts w:ascii="Arial" w:hAnsi="Arial" w:cs="Arial"/>
          <w:iCs/>
          <w:color w:val="000000" w:themeColor="text1"/>
          <w:sz w:val="24"/>
          <w:szCs w:val="24"/>
        </w:rPr>
        <w:t>,</w:t>
      </w:r>
      <w:r w:rsidR="00DF3C8F" w:rsidRPr="00FD173D">
        <w:rPr>
          <w:rFonts w:ascii="Arial" w:hAnsi="Arial" w:cs="Arial"/>
          <w:iCs/>
          <w:color w:val="000000" w:themeColor="text1"/>
          <w:sz w:val="24"/>
          <w:szCs w:val="24"/>
          <w:vertAlign w:val="superscript"/>
        </w:rPr>
        <w:t>(27)</w:t>
      </w:r>
      <w:r w:rsidR="00480B34" w:rsidRPr="00FD173D">
        <w:rPr>
          <w:rFonts w:ascii="Arial" w:hAnsi="Arial" w:cs="Arial"/>
          <w:color w:val="000000" w:themeColor="text1"/>
          <w:sz w:val="24"/>
          <w:szCs w:val="24"/>
          <w:vertAlign w:val="superscript"/>
        </w:rPr>
        <w:t xml:space="preserve"> </w:t>
      </w:r>
      <w:r w:rsidR="00A26324" w:rsidRPr="00FD173D">
        <w:rPr>
          <w:rFonts w:ascii="Arial" w:hAnsi="Arial" w:cs="Arial"/>
          <w:color w:val="000000" w:themeColor="text1"/>
          <w:sz w:val="24"/>
          <w:szCs w:val="24"/>
        </w:rPr>
        <w:t xml:space="preserve">however </w:t>
      </w:r>
      <w:r w:rsidR="00480B34" w:rsidRPr="00FD173D">
        <w:rPr>
          <w:rFonts w:ascii="Arial" w:hAnsi="Arial" w:cs="Arial"/>
          <w:color w:val="000000" w:themeColor="text1"/>
          <w:sz w:val="24"/>
          <w:szCs w:val="24"/>
        </w:rPr>
        <w:t>land-</w:t>
      </w:r>
      <w:r w:rsidRPr="00FD173D">
        <w:rPr>
          <w:rFonts w:ascii="Arial" w:hAnsi="Arial" w:cs="Arial"/>
          <w:color w:val="000000" w:themeColor="text1"/>
          <w:sz w:val="24"/>
          <w:szCs w:val="24"/>
        </w:rPr>
        <w:t xml:space="preserve">based/weight baring exercise </w:t>
      </w:r>
      <w:r w:rsidR="00480B34" w:rsidRPr="00FD173D">
        <w:rPr>
          <w:rFonts w:ascii="Arial" w:hAnsi="Arial" w:cs="Arial"/>
          <w:color w:val="000000" w:themeColor="text1"/>
          <w:sz w:val="24"/>
          <w:szCs w:val="24"/>
        </w:rPr>
        <w:t>have be</w:t>
      </w:r>
      <w:r w:rsidR="00A26324" w:rsidRPr="00FD173D">
        <w:rPr>
          <w:rFonts w:ascii="Arial" w:hAnsi="Arial" w:cs="Arial"/>
          <w:color w:val="000000" w:themeColor="text1"/>
          <w:sz w:val="24"/>
          <w:szCs w:val="24"/>
        </w:rPr>
        <w:t>en</w:t>
      </w:r>
      <w:r w:rsidR="00480B34" w:rsidRPr="00FD173D">
        <w:rPr>
          <w:rFonts w:ascii="Arial" w:hAnsi="Arial" w:cs="Arial"/>
          <w:color w:val="000000" w:themeColor="text1"/>
          <w:sz w:val="24"/>
          <w:szCs w:val="24"/>
        </w:rPr>
        <w:t xml:space="preserve"> found </w:t>
      </w:r>
      <w:r w:rsidR="00480B34" w:rsidRPr="00F45A37">
        <w:rPr>
          <w:rFonts w:ascii="Arial" w:hAnsi="Arial" w:cs="Arial"/>
          <w:sz w:val="24"/>
          <w:szCs w:val="24"/>
        </w:rPr>
        <w:t xml:space="preserve">to be </w:t>
      </w:r>
      <w:r w:rsidRPr="00F45A37">
        <w:rPr>
          <w:rFonts w:ascii="Arial" w:hAnsi="Arial" w:cs="Arial"/>
          <w:sz w:val="24"/>
          <w:szCs w:val="24"/>
        </w:rPr>
        <w:t>the best for knee OA.</w:t>
      </w:r>
      <w:r w:rsidR="00DF3C8F" w:rsidRPr="00F45A37">
        <w:rPr>
          <w:rFonts w:ascii="Arial" w:hAnsi="Arial" w:cs="Arial"/>
          <w:sz w:val="24"/>
          <w:szCs w:val="24"/>
          <w:vertAlign w:val="superscript"/>
        </w:rPr>
        <w:t>(26,27)</w:t>
      </w:r>
    </w:p>
    <w:p w14:paraId="3410205C" w14:textId="77777777" w:rsidR="009201AC" w:rsidRPr="00F45A37" w:rsidRDefault="009201AC" w:rsidP="009201AC">
      <w:pPr>
        <w:spacing w:after="0" w:line="360" w:lineRule="auto"/>
        <w:jc w:val="both"/>
        <w:rPr>
          <w:rFonts w:ascii="Arial" w:hAnsi="Arial" w:cs="Arial"/>
          <w:sz w:val="24"/>
          <w:szCs w:val="24"/>
        </w:rPr>
      </w:pPr>
    </w:p>
    <w:p w14:paraId="69B634CC" w14:textId="6845FC2E" w:rsidR="009201AC" w:rsidRPr="00F45A37" w:rsidRDefault="006E0AA3" w:rsidP="009201AC">
      <w:pPr>
        <w:spacing w:after="0" w:line="360" w:lineRule="auto"/>
        <w:jc w:val="both"/>
        <w:rPr>
          <w:rFonts w:ascii="Arial" w:hAnsi="Arial" w:cs="Arial"/>
          <w:sz w:val="24"/>
          <w:szCs w:val="24"/>
        </w:rPr>
      </w:pPr>
      <w:r w:rsidRPr="00F45A37">
        <w:rPr>
          <w:rFonts w:ascii="Arial" w:hAnsi="Arial" w:cs="Arial"/>
          <w:sz w:val="24"/>
          <w:szCs w:val="24"/>
        </w:rPr>
        <w:t>Leading on from these interventions, NICE recommend an escalating pharmacological therapy starting with oral analgesics to intra-articular (IA) injection then leading to surgery and IA corticosteroids.</w:t>
      </w:r>
      <w:r w:rsidR="00DF3C8F" w:rsidRPr="00F45A37">
        <w:rPr>
          <w:rFonts w:ascii="Arial" w:hAnsi="Arial" w:cs="Arial"/>
          <w:sz w:val="24"/>
          <w:szCs w:val="24"/>
          <w:vertAlign w:val="superscript"/>
        </w:rPr>
        <w:t>(4)</w:t>
      </w:r>
      <w:r w:rsidRPr="00F45A37">
        <w:rPr>
          <w:rFonts w:ascii="Arial" w:hAnsi="Arial" w:cs="Arial"/>
          <w:sz w:val="24"/>
          <w:szCs w:val="24"/>
          <w:vertAlign w:val="superscript"/>
        </w:rPr>
        <w:t xml:space="preserve"> </w:t>
      </w:r>
      <w:r w:rsidRPr="00F45A37">
        <w:rPr>
          <w:rFonts w:ascii="Arial" w:hAnsi="Arial" w:cs="Arial"/>
          <w:sz w:val="24"/>
          <w:szCs w:val="24"/>
        </w:rPr>
        <w:t xml:space="preserve">This begins with non-steroidal anti-inflammatory (NSAID) and selective </w:t>
      </w:r>
      <w:r w:rsidRPr="00FD173D">
        <w:rPr>
          <w:rFonts w:ascii="Arial" w:hAnsi="Arial" w:cs="Arial"/>
          <w:color w:val="000000" w:themeColor="text1"/>
          <w:sz w:val="24"/>
          <w:szCs w:val="24"/>
          <w:shd w:val="clear" w:color="auto" w:fill="FFFFFF"/>
        </w:rPr>
        <w:t>cyclooxygenase-2</w:t>
      </w:r>
      <w:r w:rsidRPr="00FD173D">
        <w:rPr>
          <w:rFonts w:ascii="Arial" w:hAnsi="Arial" w:cs="Arial"/>
          <w:color w:val="000000" w:themeColor="text1"/>
          <w:sz w:val="24"/>
          <w:szCs w:val="24"/>
        </w:rPr>
        <w:t xml:space="preserve"> (COX-2) inhibitors.</w:t>
      </w:r>
      <w:r w:rsidR="00DF3C8F" w:rsidRPr="00FD173D">
        <w:rPr>
          <w:rFonts w:ascii="Arial" w:hAnsi="Arial" w:cs="Arial"/>
          <w:color w:val="000000" w:themeColor="text1"/>
          <w:sz w:val="24"/>
          <w:szCs w:val="24"/>
          <w:vertAlign w:val="superscript"/>
        </w:rPr>
        <w:t xml:space="preserve">(4) </w:t>
      </w:r>
      <w:r w:rsidRPr="00FD173D">
        <w:rPr>
          <w:rFonts w:ascii="Arial" w:hAnsi="Arial" w:cs="Arial"/>
          <w:color w:val="000000" w:themeColor="text1"/>
          <w:sz w:val="24"/>
          <w:szCs w:val="24"/>
        </w:rPr>
        <w:t xml:space="preserve"> However,</w:t>
      </w:r>
      <w:r w:rsidR="008C052C" w:rsidRPr="00FD173D">
        <w:rPr>
          <w:rFonts w:ascii="Arial" w:hAnsi="Arial" w:cs="Arial"/>
          <w:color w:val="000000" w:themeColor="text1"/>
          <w:sz w:val="24"/>
          <w:szCs w:val="24"/>
        </w:rPr>
        <w:t xml:space="preserve"> paracetamol is no longer recommend by OARSI in patient</w:t>
      </w:r>
      <w:r w:rsidR="00CD5BE6" w:rsidRPr="00FD173D">
        <w:rPr>
          <w:rFonts w:ascii="Arial" w:hAnsi="Arial" w:cs="Arial"/>
          <w:color w:val="000000" w:themeColor="text1"/>
          <w:sz w:val="24"/>
          <w:szCs w:val="24"/>
        </w:rPr>
        <w:t>s</w:t>
      </w:r>
      <w:r w:rsidR="008C052C" w:rsidRPr="00FD173D">
        <w:rPr>
          <w:rFonts w:ascii="Arial" w:hAnsi="Arial" w:cs="Arial"/>
          <w:color w:val="000000" w:themeColor="text1"/>
          <w:sz w:val="24"/>
          <w:szCs w:val="24"/>
        </w:rPr>
        <w:t xml:space="preserve"> with co-comorbidities </w:t>
      </w:r>
      <w:r w:rsidR="008C052C">
        <w:rPr>
          <w:rFonts w:ascii="Arial" w:hAnsi="Arial" w:cs="Arial"/>
          <w:sz w:val="24"/>
          <w:szCs w:val="24"/>
        </w:rPr>
        <w:t>due to toxicity concerns.</w:t>
      </w:r>
      <w:r w:rsidR="00DF3C8F" w:rsidRPr="00F45A37">
        <w:rPr>
          <w:rFonts w:ascii="Arial" w:hAnsi="Arial" w:cs="Arial"/>
          <w:iCs/>
          <w:sz w:val="24"/>
          <w:szCs w:val="24"/>
          <w:vertAlign w:val="superscript"/>
        </w:rPr>
        <w:t>(26)</w:t>
      </w:r>
      <w:r w:rsidRPr="00F45A37">
        <w:rPr>
          <w:rFonts w:ascii="Arial" w:hAnsi="Arial" w:cs="Arial"/>
          <w:sz w:val="24"/>
          <w:szCs w:val="24"/>
        </w:rPr>
        <w:t xml:space="preserve"> Likewise, a Cochrane review demonstrated that corticosteroids have a short duration of effectiveness and </w:t>
      </w:r>
      <w:r w:rsidR="006E12A4">
        <w:rPr>
          <w:rFonts w:ascii="Arial" w:hAnsi="Arial" w:cs="Arial"/>
          <w:sz w:val="24"/>
          <w:szCs w:val="24"/>
        </w:rPr>
        <w:t xml:space="preserve">its </w:t>
      </w:r>
      <w:r w:rsidRPr="00F45A37">
        <w:rPr>
          <w:rFonts w:ascii="Arial" w:hAnsi="Arial" w:cs="Arial"/>
          <w:sz w:val="24"/>
          <w:szCs w:val="24"/>
        </w:rPr>
        <w:t>use should be limited due to safety concerns.</w:t>
      </w:r>
      <w:r w:rsidR="00DF3C8F" w:rsidRPr="00F45A37">
        <w:rPr>
          <w:rFonts w:ascii="Arial" w:hAnsi="Arial" w:cs="Arial"/>
          <w:sz w:val="24"/>
          <w:szCs w:val="24"/>
          <w:vertAlign w:val="superscript"/>
        </w:rPr>
        <w:t>(28)</w:t>
      </w:r>
      <w:r w:rsidRPr="00F45A37">
        <w:rPr>
          <w:rFonts w:ascii="Arial" w:hAnsi="Arial" w:cs="Arial"/>
          <w:sz w:val="24"/>
          <w:szCs w:val="24"/>
          <w:vertAlign w:val="superscript"/>
        </w:rPr>
        <w:t xml:space="preserve"> </w:t>
      </w:r>
      <w:r w:rsidRPr="00F45A37">
        <w:rPr>
          <w:rFonts w:ascii="Arial" w:hAnsi="Arial" w:cs="Arial"/>
          <w:sz w:val="24"/>
          <w:szCs w:val="24"/>
        </w:rPr>
        <w:t>Another Cochrane review found no difference between exercise and analgesia for knee OA pain.</w:t>
      </w:r>
      <w:r w:rsidR="00DF3C8F" w:rsidRPr="00F45A37">
        <w:rPr>
          <w:rFonts w:ascii="Arial" w:hAnsi="Arial" w:cs="Arial"/>
          <w:sz w:val="24"/>
          <w:szCs w:val="24"/>
          <w:vertAlign w:val="superscript"/>
        </w:rPr>
        <w:t>(29)</w:t>
      </w:r>
      <w:r w:rsidRPr="00F45A37">
        <w:rPr>
          <w:rFonts w:ascii="Arial" w:hAnsi="Arial" w:cs="Arial"/>
          <w:sz w:val="24"/>
          <w:szCs w:val="24"/>
          <w:vertAlign w:val="superscript"/>
        </w:rPr>
        <w:t xml:space="preserve"> </w:t>
      </w:r>
      <w:r w:rsidRPr="00F45A37">
        <w:rPr>
          <w:rFonts w:ascii="Arial" w:hAnsi="Arial" w:cs="Arial"/>
          <w:sz w:val="24"/>
          <w:szCs w:val="24"/>
        </w:rPr>
        <w:t xml:space="preserve">This shows that both self-management and pharmacological interventions have limited efficacy. </w:t>
      </w:r>
    </w:p>
    <w:p w14:paraId="2186DED6" w14:textId="77777777" w:rsidR="00DF3C8F" w:rsidRPr="00F45A37" w:rsidRDefault="00DF3C8F" w:rsidP="009201AC">
      <w:pPr>
        <w:spacing w:after="0" w:line="360" w:lineRule="auto"/>
        <w:jc w:val="both"/>
        <w:rPr>
          <w:rFonts w:ascii="Arial" w:hAnsi="Arial" w:cs="Arial"/>
          <w:sz w:val="24"/>
          <w:szCs w:val="24"/>
        </w:rPr>
      </w:pPr>
    </w:p>
    <w:p w14:paraId="0E146BFA" w14:textId="77777777"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szCs w:val="24"/>
        </w:rPr>
        <w:t xml:space="preserve">Taking advantage of these higher quality studies we can conclude that these treatments offer only short-term efficacy. Except for surgery, these therapies are symptomatic and intended to merely decelerate progression rather than address the underlining pathology.   </w:t>
      </w:r>
    </w:p>
    <w:p w14:paraId="407EFE95" w14:textId="77777777" w:rsidR="009201AC" w:rsidRPr="00F45A37" w:rsidRDefault="009201AC" w:rsidP="009201AC">
      <w:pPr>
        <w:spacing w:after="0" w:line="360" w:lineRule="auto"/>
        <w:jc w:val="both"/>
        <w:rPr>
          <w:rFonts w:ascii="Arial" w:hAnsi="Arial" w:cs="Arial"/>
          <w:sz w:val="24"/>
          <w:szCs w:val="24"/>
        </w:rPr>
      </w:pPr>
    </w:p>
    <w:p w14:paraId="62F96CC6" w14:textId="77777777" w:rsidR="009201AC" w:rsidRPr="00F45A37" w:rsidRDefault="006E0AA3" w:rsidP="00B5755A">
      <w:pPr>
        <w:spacing w:after="0" w:line="360" w:lineRule="auto"/>
        <w:jc w:val="both"/>
        <w:rPr>
          <w:rFonts w:ascii="Arial" w:hAnsi="Arial" w:cs="Arial"/>
          <w:bCs/>
          <w:sz w:val="24"/>
          <w:u w:val="single"/>
        </w:rPr>
      </w:pPr>
      <w:r w:rsidRPr="00F45A37">
        <w:rPr>
          <w:rFonts w:ascii="Arial" w:hAnsi="Arial" w:cs="Arial"/>
          <w:bCs/>
          <w:sz w:val="24"/>
          <w:u w:val="single"/>
        </w:rPr>
        <w:t xml:space="preserve">Review of Animal Studies </w:t>
      </w:r>
    </w:p>
    <w:p w14:paraId="15CECF2F" w14:textId="77777777" w:rsidR="009201AC" w:rsidRPr="00F45A37" w:rsidRDefault="009201AC" w:rsidP="009201AC">
      <w:pPr>
        <w:spacing w:after="0" w:line="360" w:lineRule="auto"/>
        <w:jc w:val="both"/>
        <w:rPr>
          <w:rFonts w:ascii="Arial" w:hAnsi="Arial" w:cs="Arial"/>
          <w:sz w:val="24"/>
        </w:rPr>
      </w:pPr>
      <w:r w:rsidRPr="00F45A37">
        <w:rPr>
          <w:rFonts w:ascii="Arial" w:hAnsi="Arial" w:cs="Arial"/>
          <w:sz w:val="24"/>
        </w:rPr>
        <w:t>Animal models can provide evidence that stem cells, either adipose derived- or bone marrow derived-, are effective treatments of OA (</w:t>
      </w:r>
      <w:r w:rsidR="006E0AA3" w:rsidRPr="00F45A37">
        <w:rPr>
          <w:rFonts w:ascii="Arial" w:hAnsi="Arial" w:cs="Arial"/>
          <w:sz w:val="24"/>
        </w:rPr>
        <w:t>Figure 2</w:t>
      </w:r>
      <w:r w:rsidRPr="00F45A37">
        <w:rPr>
          <w:rFonts w:ascii="Arial" w:hAnsi="Arial" w:cs="Arial"/>
          <w:sz w:val="24"/>
        </w:rPr>
        <w:t>).</w:t>
      </w:r>
    </w:p>
    <w:p w14:paraId="39EEFD17" w14:textId="77777777" w:rsidR="009201AC" w:rsidRPr="00F45A37" w:rsidRDefault="009201AC" w:rsidP="009201AC">
      <w:pPr>
        <w:spacing w:after="0" w:line="360" w:lineRule="auto"/>
        <w:jc w:val="both"/>
        <w:rPr>
          <w:rFonts w:ascii="Arial" w:hAnsi="Arial" w:cs="Arial"/>
          <w:sz w:val="24"/>
        </w:rPr>
      </w:pPr>
    </w:p>
    <w:p w14:paraId="20702BFB" w14:textId="5FE870FD" w:rsidR="006E0AA3" w:rsidRPr="00F45A37" w:rsidRDefault="009201AC" w:rsidP="009201AC">
      <w:pPr>
        <w:spacing w:after="0" w:line="360" w:lineRule="auto"/>
        <w:jc w:val="both"/>
        <w:rPr>
          <w:rFonts w:ascii="Arial" w:hAnsi="Arial" w:cs="Arial"/>
          <w:color w:val="000000"/>
          <w:sz w:val="24"/>
          <w:szCs w:val="24"/>
          <w:shd w:val="clear" w:color="auto" w:fill="FFFFFF"/>
        </w:rPr>
      </w:pPr>
      <w:r w:rsidRPr="00F45A37">
        <w:rPr>
          <w:rFonts w:ascii="Arial" w:hAnsi="Arial" w:cs="Arial"/>
          <w:color w:val="000000"/>
          <w:sz w:val="24"/>
          <w:szCs w:val="24"/>
          <w:shd w:val="clear" w:color="auto" w:fill="FFFFFF"/>
        </w:rPr>
        <w:lastRenderedPageBreak/>
        <w:t xml:space="preserve">As mentioned, adverse effects were described as minimal and associated to the procedure of implantation rather than the medium or stem cells that were injected. </w:t>
      </w:r>
      <w:r w:rsidRPr="00F45A37">
        <w:rPr>
          <w:rFonts w:ascii="Arial" w:hAnsi="Arial" w:cs="Arial"/>
          <w:sz w:val="24"/>
        </w:rPr>
        <w:t xml:space="preserve">All the animal studies showed </w:t>
      </w:r>
      <w:r w:rsidRPr="00FD173D">
        <w:rPr>
          <w:rFonts w:ascii="Arial" w:hAnsi="Arial" w:cs="Arial"/>
          <w:color w:val="000000" w:themeColor="text1"/>
          <w:sz w:val="24"/>
        </w:rPr>
        <w:t xml:space="preserve">some significant improvement or benefits after IA injections of stem cells into OA effected joints. The greatest improvements have been seen by Murphy </w:t>
      </w:r>
      <w:r w:rsidRPr="00FD173D">
        <w:rPr>
          <w:rFonts w:ascii="Arial" w:hAnsi="Arial" w:cs="Arial"/>
          <w:i/>
          <w:color w:val="000000" w:themeColor="text1"/>
          <w:sz w:val="24"/>
        </w:rPr>
        <w:t>et al</w:t>
      </w:r>
      <w:r w:rsidRPr="00FD173D">
        <w:rPr>
          <w:rFonts w:ascii="Arial" w:hAnsi="Arial" w:cs="Arial"/>
          <w:color w:val="000000" w:themeColor="text1"/>
          <w:sz w:val="24"/>
        </w:rPr>
        <w:t xml:space="preserve"> and </w:t>
      </w:r>
      <w:proofErr w:type="spellStart"/>
      <w:r w:rsidRPr="00FD173D">
        <w:rPr>
          <w:rFonts w:ascii="Arial" w:hAnsi="Arial" w:cs="Arial"/>
          <w:color w:val="000000" w:themeColor="text1"/>
          <w:sz w:val="24"/>
        </w:rPr>
        <w:t>Toghraie</w:t>
      </w:r>
      <w:proofErr w:type="spellEnd"/>
      <w:r w:rsidRPr="00FD173D">
        <w:rPr>
          <w:rFonts w:ascii="Arial" w:hAnsi="Arial" w:cs="Arial"/>
          <w:color w:val="000000" w:themeColor="text1"/>
          <w:sz w:val="24"/>
        </w:rPr>
        <w:t xml:space="preserve"> </w:t>
      </w:r>
      <w:r w:rsidRPr="00FD173D">
        <w:rPr>
          <w:rFonts w:ascii="Arial" w:hAnsi="Arial" w:cs="Arial"/>
          <w:i/>
          <w:color w:val="000000" w:themeColor="text1"/>
          <w:sz w:val="24"/>
        </w:rPr>
        <w:t>et al</w:t>
      </w:r>
      <w:r w:rsidRPr="00FD173D">
        <w:rPr>
          <w:rFonts w:ascii="Arial" w:hAnsi="Arial" w:cs="Arial"/>
          <w:color w:val="000000" w:themeColor="text1"/>
          <w:sz w:val="24"/>
        </w:rPr>
        <w:t xml:space="preserve"> with evidence of repair and a decrease in OA score in 70% and 80% of treated participants,</w:t>
      </w:r>
      <w:r w:rsidR="00DF3C8F" w:rsidRPr="00FD173D">
        <w:rPr>
          <w:rFonts w:ascii="Arial" w:hAnsi="Arial" w:cs="Arial"/>
          <w:color w:val="000000" w:themeColor="text1"/>
          <w:sz w:val="24"/>
          <w:vertAlign w:val="superscript"/>
        </w:rPr>
        <w:t>(30,31)</w:t>
      </w:r>
      <w:r w:rsidRPr="00FD173D">
        <w:rPr>
          <w:rFonts w:ascii="Arial" w:hAnsi="Arial" w:cs="Arial"/>
          <w:color w:val="000000" w:themeColor="text1"/>
          <w:sz w:val="24"/>
          <w:vertAlign w:val="superscript"/>
        </w:rPr>
        <w:t xml:space="preserve"> </w:t>
      </w:r>
      <w:r w:rsidRPr="00FD173D">
        <w:rPr>
          <w:rFonts w:ascii="Arial" w:hAnsi="Arial" w:cs="Arial"/>
          <w:color w:val="000000" w:themeColor="text1"/>
          <w:sz w:val="24"/>
        </w:rPr>
        <w:t xml:space="preserve">respectively. These findings were after </w:t>
      </w:r>
      <w:r w:rsidRPr="00FD173D">
        <w:rPr>
          <w:rFonts w:ascii="Arial" w:hAnsi="Arial" w:cs="Arial"/>
          <w:color w:val="000000" w:themeColor="text1"/>
          <w:sz w:val="24"/>
          <w:szCs w:val="24"/>
        </w:rPr>
        <w:t xml:space="preserve">20 weeks and represented some of the longer trials, whereas others only lasted approximately 12 weeks. This might explain why other models were less effective. </w:t>
      </w:r>
      <w:r w:rsidRPr="00FD173D">
        <w:rPr>
          <w:rFonts w:ascii="Arial" w:hAnsi="Arial" w:cs="Arial"/>
          <w:color w:val="000000" w:themeColor="text1"/>
          <w:sz w:val="24"/>
          <w:szCs w:val="24"/>
          <w:shd w:val="clear" w:color="auto" w:fill="FFFFFF"/>
        </w:rPr>
        <w:t xml:space="preserve">Conversely, Shah </w:t>
      </w:r>
      <w:r w:rsidRPr="00FD173D">
        <w:rPr>
          <w:rFonts w:ascii="Arial" w:hAnsi="Arial" w:cs="Arial"/>
          <w:i/>
          <w:color w:val="000000" w:themeColor="text1"/>
          <w:sz w:val="24"/>
          <w:szCs w:val="24"/>
          <w:shd w:val="clear" w:color="auto" w:fill="FFFFFF"/>
        </w:rPr>
        <w:t>et al</w:t>
      </w:r>
      <w:r w:rsidRPr="00FD173D">
        <w:rPr>
          <w:rFonts w:ascii="Arial" w:hAnsi="Arial" w:cs="Arial"/>
          <w:color w:val="000000" w:themeColor="text1"/>
          <w:sz w:val="24"/>
          <w:szCs w:val="24"/>
          <w:shd w:val="clear" w:color="auto" w:fill="FFFFFF"/>
        </w:rPr>
        <w:t xml:space="preserve"> found that 12% of participants showed no change from the base line after 10 weeks.</w:t>
      </w:r>
      <w:r w:rsidR="00DF3C8F" w:rsidRPr="00FD173D">
        <w:rPr>
          <w:rFonts w:ascii="Arial" w:hAnsi="Arial" w:cs="Arial"/>
          <w:color w:val="000000" w:themeColor="text1"/>
          <w:sz w:val="24"/>
          <w:szCs w:val="24"/>
          <w:shd w:val="clear" w:color="auto" w:fill="FFFFFF"/>
          <w:vertAlign w:val="superscript"/>
        </w:rPr>
        <w:t>(32)</w:t>
      </w:r>
      <w:r w:rsidRPr="00FD173D">
        <w:rPr>
          <w:rFonts w:ascii="Arial" w:hAnsi="Arial" w:cs="Arial"/>
          <w:color w:val="000000" w:themeColor="text1"/>
          <w:sz w:val="24"/>
          <w:szCs w:val="24"/>
          <w:shd w:val="clear" w:color="auto" w:fill="FFFFFF"/>
          <w:vertAlign w:val="superscript"/>
        </w:rPr>
        <w:t xml:space="preserve"> </w:t>
      </w:r>
      <w:r w:rsidRPr="00FD173D">
        <w:rPr>
          <w:rFonts w:ascii="Arial" w:hAnsi="Arial" w:cs="Arial"/>
          <w:color w:val="000000" w:themeColor="text1"/>
          <w:sz w:val="24"/>
          <w:szCs w:val="24"/>
        </w:rPr>
        <w:t>However, the longest trial by</w:t>
      </w:r>
      <w:r w:rsidRPr="00FD173D">
        <w:rPr>
          <w:rFonts w:ascii="Arial" w:hAnsi="Arial" w:cs="Arial"/>
          <w:color w:val="000000" w:themeColor="text1"/>
          <w:sz w:val="24"/>
          <w:szCs w:val="24"/>
          <w:shd w:val="clear" w:color="auto" w:fill="FFFFFF"/>
        </w:rPr>
        <w:t xml:space="preserve"> Black </w:t>
      </w:r>
      <w:r w:rsidRPr="00FD173D">
        <w:rPr>
          <w:rFonts w:ascii="Arial" w:hAnsi="Arial" w:cs="Arial"/>
          <w:i/>
          <w:color w:val="000000" w:themeColor="text1"/>
          <w:sz w:val="24"/>
          <w:szCs w:val="24"/>
          <w:shd w:val="clear" w:color="auto" w:fill="FFFFFF"/>
        </w:rPr>
        <w:t>et al</w:t>
      </w:r>
      <w:r w:rsidRPr="00FD173D">
        <w:rPr>
          <w:rFonts w:ascii="Arial" w:hAnsi="Arial" w:cs="Arial"/>
          <w:color w:val="000000" w:themeColor="text1"/>
          <w:sz w:val="24"/>
          <w:szCs w:val="24"/>
          <w:shd w:val="clear" w:color="auto" w:fill="FFFFFF"/>
        </w:rPr>
        <w:t xml:space="preserve"> that lasted 25 weeks only demonstrated significant benefits in half of the measured criteria but at 90 days showed significant improvements in all areas.</w:t>
      </w:r>
      <w:r w:rsidR="00DF3C8F" w:rsidRPr="00FD173D">
        <w:rPr>
          <w:rFonts w:ascii="Arial" w:hAnsi="Arial" w:cs="Arial"/>
          <w:color w:val="000000" w:themeColor="text1"/>
          <w:sz w:val="24"/>
          <w:szCs w:val="24"/>
          <w:shd w:val="clear" w:color="auto" w:fill="FFFFFF"/>
          <w:vertAlign w:val="superscript"/>
        </w:rPr>
        <w:t>(33)</w:t>
      </w:r>
      <w:r w:rsidRPr="00FD173D">
        <w:rPr>
          <w:rFonts w:ascii="Arial" w:hAnsi="Arial" w:cs="Arial"/>
          <w:color w:val="000000" w:themeColor="text1"/>
          <w:sz w:val="24"/>
          <w:szCs w:val="24"/>
          <w:shd w:val="clear" w:color="auto" w:fill="FFFFFF"/>
          <w:vertAlign w:val="superscript"/>
        </w:rPr>
        <w:t xml:space="preserve"> </w:t>
      </w:r>
      <w:r w:rsidRPr="00FD173D">
        <w:rPr>
          <w:rFonts w:ascii="Arial" w:hAnsi="Arial" w:cs="Arial"/>
          <w:color w:val="000000" w:themeColor="text1"/>
          <w:sz w:val="24"/>
          <w:szCs w:val="24"/>
          <w:shd w:val="clear" w:color="auto" w:fill="FFFFFF"/>
        </w:rPr>
        <w:t xml:space="preserve">This shows </w:t>
      </w:r>
      <w:r w:rsidRPr="00F45A37">
        <w:rPr>
          <w:rFonts w:ascii="Arial" w:hAnsi="Arial" w:cs="Arial"/>
          <w:color w:val="000000"/>
          <w:sz w:val="24"/>
          <w:szCs w:val="24"/>
          <w:shd w:val="clear" w:color="auto" w:fill="FFFFFF"/>
        </w:rPr>
        <w:t>that there might be a peak period of effectiveness in using stem cells</w:t>
      </w:r>
      <w:r w:rsidR="00CD5BE6">
        <w:rPr>
          <w:rFonts w:ascii="Arial" w:hAnsi="Arial" w:cs="Arial"/>
          <w:color w:val="FF0000"/>
          <w:sz w:val="24"/>
          <w:szCs w:val="24"/>
          <w:shd w:val="clear" w:color="auto" w:fill="FFFFFF"/>
        </w:rPr>
        <w:t>,</w:t>
      </w:r>
      <w:r w:rsidRPr="00F45A37">
        <w:rPr>
          <w:rFonts w:ascii="Arial" w:hAnsi="Arial" w:cs="Arial"/>
          <w:color w:val="000000"/>
          <w:sz w:val="24"/>
          <w:szCs w:val="24"/>
          <w:shd w:val="clear" w:color="auto" w:fill="FFFFFF"/>
        </w:rPr>
        <w:t xml:space="preserve"> however this was not stated in any of the models.</w:t>
      </w:r>
    </w:p>
    <w:p w14:paraId="0A5400BF" w14:textId="77777777" w:rsidR="006E0AA3" w:rsidRPr="00F45A37" w:rsidRDefault="006E0AA3" w:rsidP="009201AC">
      <w:pPr>
        <w:spacing w:after="0" w:line="360" w:lineRule="auto"/>
        <w:jc w:val="both"/>
        <w:rPr>
          <w:rFonts w:ascii="Arial" w:hAnsi="Arial" w:cs="Arial"/>
          <w:color w:val="000000"/>
          <w:sz w:val="24"/>
          <w:szCs w:val="24"/>
          <w:shd w:val="clear" w:color="auto" w:fill="FFFFFF"/>
        </w:rPr>
      </w:pPr>
    </w:p>
    <w:p w14:paraId="53AD5A94" w14:textId="77777777" w:rsidR="009201AC" w:rsidRPr="00F45A37" w:rsidRDefault="0086113C" w:rsidP="009201AC">
      <w:pPr>
        <w:spacing w:after="0" w:line="360" w:lineRule="auto"/>
        <w:jc w:val="both"/>
        <w:rPr>
          <w:rFonts w:ascii="Arial" w:hAnsi="Arial" w:cs="Arial"/>
          <w:color w:val="000000"/>
          <w:sz w:val="24"/>
          <w:szCs w:val="24"/>
          <w:shd w:val="clear" w:color="auto" w:fill="FFFFFF"/>
        </w:rPr>
      </w:pPr>
      <w:r w:rsidRPr="00F45A37">
        <w:rPr>
          <w:rFonts w:ascii="Arial" w:hAnsi="Arial" w:cs="Arial"/>
          <w:color w:val="000000"/>
          <w:sz w:val="24"/>
          <w:szCs w:val="24"/>
          <w:shd w:val="clear" w:color="auto" w:fill="FFFFFF"/>
        </w:rPr>
        <w:t>We must consider that t</w:t>
      </w:r>
      <w:r w:rsidR="006E0AA3" w:rsidRPr="00F45A37">
        <w:rPr>
          <w:rFonts w:ascii="Arial" w:hAnsi="Arial" w:cs="Arial"/>
          <w:color w:val="000000"/>
          <w:sz w:val="24"/>
          <w:szCs w:val="24"/>
          <w:shd w:val="clear" w:color="auto" w:fill="FFFFFF"/>
        </w:rPr>
        <w:t>hese models are limited</w:t>
      </w:r>
      <w:r w:rsidRPr="00F45A37">
        <w:rPr>
          <w:rFonts w:ascii="Arial" w:hAnsi="Arial" w:cs="Arial"/>
          <w:color w:val="000000"/>
          <w:sz w:val="24"/>
          <w:szCs w:val="24"/>
          <w:shd w:val="clear" w:color="auto" w:fill="FFFFFF"/>
        </w:rPr>
        <w:t>. Firstly, because</w:t>
      </w:r>
      <w:r w:rsidR="009201AC" w:rsidRPr="00F45A37">
        <w:rPr>
          <w:rFonts w:ascii="Arial" w:hAnsi="Arial" w:cs="Arial"/>
          <w:color w:val="000000"/>
          <w:sz w:val="24"/>
          <w:szCs w:val="24"/>
          <w:shd w:val="clear" w:color="auto" w:fill="FFFFFF"/>
        </w:rPr>
        <w:t xml:space="preserve"> all the studies used different mediums in the injections along with the stem cells, consequently this downgrades the possibility of using them as a single group of evidence. Likewise, many of the studies were conducted following traumatic injury of the joint, induced by surgery, rather than naturally occurring OA. Further to this, the veterinary clinical scores and grading used in these studies bears only a limited correlation to human procedures. Also, some lacked control groups and just compared to baseline measures.  </w:t>
      </w:r>
    </w:p>
    <w:p w14:paraId="3C78CCA3" w14:textId="77777777" w:rsidR="009201AC" w:rsidRPr="00F45A37" w:rsidRDefault="009201AC" w:rsidP="009201AC">
      <w:pPr>
        <w:spacing w:after="0" w:line="360" w:lineRule="auto"/>
        <w:jc w:val="both"/>
        <w:rPr>
          <w:rFonts w:ascii="Arial" w:hAnsi="Arial" w:cs="Arial"/>
          <w:color w:val="000000"/>
          <w:sz w:val="24"/>
          <w:szCs w:val="24"/>
          <w:shd w:val="clear" w:color="auto" w:fill="FFFFFF"/>
        </w:rPr>
      </w:pPr>
    </w:p>
    <w:p w14:paraId="014F6023" w14:textId="30B07926" w:rsidR="009201AC" w:rsidRPr="00F45A37" w:rsidRDefault="009201AC" w:rsidP="009201AC">
      <w:pPr>
        <w:spacing w:after="0" w:line="360" w:lineRule="auto"/>
        <w:jc w:val="both"/>
        <w:rPr>
          <w:rFonts w:ascii="Arial" w:hAnsi="Arial" w:cs="Arial"/>
          <w:color w:val="000000"/>
          <w:sz w:val="24"/>
          <w:szCs w:val="24"/>
          <w:shd w:val="clear" w:color="auto" w:fill="FFFFFF"/>
        </w:rPr>
      </w:pPr>
      <w:r w:rsidRPr="00F45A37">
        <w:rPr>
          <w:rFonts w:ascii="Arial" w:hAnsi="Arial" w:cs="Arial"/>
          <w:color w:val="000000"/>
          <w:sz w:val="24"/>
          <w:szCs w:val="24"/>
          <w:shd w:val="clear" w:color="auto" w:fill="FFFFFF"/>
        </w:rPr>
        <w:t>Having said that animal models have been used to provide evidence for the current treatment such as by Ding</w:t>
      </w:r>
      <w:r w:rsidRPr="00F45A37">
        <w:rPr>
          <w:rFonts w:ascii="Arial" w:hAnsi="Arial" w:cs="Arial"/>
          <w:color w:val="000000"/>
          <w:sz w:val="24"/>
          <w:szCs w:val="24"/>
          <w:shd w:val="clear" w:color="auto" w:fill="FFFFFF"/>
          <w:vertAlign w:val="superscript"/>
        </w:rPr>
        <w:t xml:space="preserve"> </w:t>
      </w:r>
      <w:r w:rsidRPr="00F45A37">
        <w:rPr>
          <w:rFonts w:ascii="Arial" w:hAnsi="Arial" w:cs="Arial"/>
          <w:color w:val="000000"/>
          <w:sz w:val="24"/>
          <w:szCs w:val="24"/>
          <w:shd w:val="clear" w:color="auto" w:fill="FFFFFF"/>
        </w:rPr>
        <w:t>when evaluating NSAIDs on</w:t>
      </w:r>
      <w:r w:rsidR="00291445">
        <w:rPr>
          <w:rFonts w:ascii="Arial" w:hAnsi="Arial" w:cs="Arial"/>
          <w:color w:val="000000"/>
          <w:sz w:val="24"/>
          <w:szCs w:val="24"/>
          <w:shd w:val="clear" w:color="auto" w:fill="FFFFFF"/>
        </w:rPr>
        <w:t xml:space="preserve"> OA</w:t>
      </w:r>
      <w:r w:rsidR="0086113C" w:rsidRPr="00F45A37">
        <w:rPr>
          <w:rFonts w:ascii="Arial" w:hAnsi="Arial" w:cs="Arial"/>
          <w:color w:val="000000"/>
          <w:sz w:val="24"/>
          <w:szCs w:val="24"/>
          <w:shd w:val="clear" w:color="auto" w:fill="FFFFFF"/>
        </w:rPr>
        <w:t>;</w:t>
      </w:r>
      <w:r w:rsidR="00DF3C8F" w:rsidRPr="00F45A37">
        <w:rPr>
          <w:rFonts w:ascii="Arial" w:hAnsi="Arial" w:cs="Arial"/>
          <w:color w:val="000000"/>
          <w:sz w:val="24"/>
          <w:szCs w:val="24"/>
          <w:shd w:val="clear" w:color="auto" w:fill="FFFFFF"/>
          <w:vertAlign w:val="superscript"/>
        </w:rPr>
        <w:t>(36)</w:t>
      </w:r>
      <w:r w:rsidR="0086113C" w:rsidRPr="00F45A37">
        <w:rPr>
          <w:rFonts w:ascii="Arial" w:hAnsi="Arial" w:cs="Arial"/>
          <w:color w:val="000000"/>
          <w:sz w:val="24"/>
          <w:szCs w:val="24"/>
          <w:shd w:val="clear" w:color="auto" w:fill="FFFFFF"/>
          <w:vertAlign w:val="superscript"/>
        </w:rPr>
        <w:t xml:space="preserve"> </w:t>
      </w:r>
      <w:r w:rsidR="0086113C" w:rsidRPr="00F45A37">
        <w:rPr>
          <w:rFonts w:ascii="Arial" w:hAnsi="Arial" w:cs="Arial"/>
          <w:color w:val="000000"/>
          <w:sz w:val="24"/>
          <w:szCs w:val="24"/>
          <w:shd w:val="clear" w:color="auto" w:fill="FFFFFF"/>
        </w:rPr>
        <w:t>therefore</w:t>
      </w:r>
      <w:r w:rsidRPr="00F45A37">
        <w:rPr>
          <w:rFonts w:ascii="Arial" w:hAnsi="Arial" w:cs="Arial"/>
          <w:color w:val="000000"/>
          <w:sz w:val="24"/>
          <w:szCs w:val="24"/>
          <w:shd w:val="clear" w:color="auto" w:fill="FFFFFF"/>
        </w:rPr>
        <w:t xml:space="preserve"> </w:t>
      </w:r>
      <w:r w:rsidR="0086113C" w:rsidRPr="00F45A37">
        <w:rPr>
          <w:rFonts w:ascii="Arial" w:hAnsi="Arial" w:cs="Arial"/>
          <w:color w:val="000000"/>
          <w:sz w:val="24"/>
          <w:szCs w:val="24"/>
          <w:shd w:val="clear" w:color="auto" w:fill="FFFFFF"/>
        </w:rPr>
        <w:t xml:space="preserve">the </w:t>
      </w:r>
      <w:r w:rsidRPr="00F45A37">
        <w:rPr>
          <w:rFonts w:ascii="Arial" w:hAnsi="Arial" w:cs="Arial"/>
          <w:color w:val="000000"/>
          <w:sz w:val="24"/>
          <w:szCs w:val="24"/>
          <w:shd w:val="clear" w:color="auto" w:fill="FFFFFF"/>
        </w:rPr>
        <w:t xml:space="preserve">models discussed </w:t>
      </w:r>
      <w:r w:rsidR="0086113C" w:rsidRPr="00F45A37">
        <w:rPr>
          <w:rFonts w:ascii="Arial" w:hAnsi="Arial" w:cs="Arial"/>
          <w:color w:val="000000"/>
          <w:sz w:val="24"/>
          <w:szCs w:val="24"/>
          <w:shd w:val="clear" w:color="auto" w:fill="FFFFFF"/>
        </w:rPr>
        <w:t xml:space="preserve">can be used as </w:t>
      </w:r>
      <w:r w:rsidRPr="00F45A37">
        <w:rPr>
          <w:rFonts w:ascii="Arial" w:hAnsi="Arial" w:cs="Arial"/>
          <w:color w:val="000000"/>
          <w:sz w:val="24"/>
          <w:szCs w:val="24"/>
          <w:shd w:val="clear" w:color="auto" w:fill="FFFFFF"/>
        </w:rPr>
        <w:t>limited evidence</w:t>
      </w:r>
      <w:r w:rsidR="0086113C" w:rsidRPr="00F45A37">
        <w:rPr>
          <w:rFonts w:ascii="Arial" w:hAnsi="Arial" w:cs="Arial"/>
          <w:color w:val="000000"/>
          <w:sz w:val="24"/>
          <w:szCs w:val="24"/>
          <w:shd w:val="clear" w:color="auto" w:fill="FFFFFF"/>
        </w:rPr>
        <w:t>s</w:t>
      </w:r>
      <w:r w:rsidRPr="00F45A37">
        <w:rPr>
          <w:rFonts w:ascii="Arial" w:hAnsi="Arial" w:cs="Arial"/>
          <w:color w:val="000000"/>
          <w:sz w:val="24"/>
          <w:szCs w:val="24"/>
          <w:shd w:val="clear" w:color="auto" w:fill="FFFFFF"/>
        </w:rPr>
        <w:t xml:space="preserve"> for the use of stem cells in human OA. </w:t>
      </w:r>
    </w:p>
    <w:p w14:paraId="5D27C6CD" w14:textId="77777777" w:rsidR="009201AC" w:rsidRPr="00F45A37" w:rsidRDefault="009201AC" w:rsidP="009201AC">
      <w:pPr>
        <w:spacing w:after="0" w:line="360" w:lineRule="auto"/>
        <w:jc w:val="both"/>
        <w:rPr>
          <w:rFonts w:ascii="Arial" w:hAnsi="Arial" w:cs="Arial"/>
          <w:sz w:val="24"/>
        </w:rPr>
      </w:pPr>
    </w:p>
    <w:p w14:paraId="5A028721" w14:textId="77777777" w:rsidR="009201AC" w:rsidRPr="00F45A37" w:rsidRDefault="006E0AA3" w:rsidP="00B5755A">
      <w:pPr>
        <w:spacing w:after="0" w:line="360" w:lineRule="auto"/>
        <w:jc w:val="both"/>
        <w:rPr>
          <w:rFonts w:ascii="Arial" w:hAnsi="Arial" w:cs="Arial"/>
          <w:bCs/>
          <w:sz w:val="24"/>
          <w:u w:val="single"/>
        </w:rPr>
      </w:pPr>
      <w:r w:rsidRPr="00F45A37">
        <w:rPr>
          <w:rFonts w:ascii="Arial" w:hAnsi="Arial" w:cs="Arial"/>
          <w:bCs/>
          <w:sz w:val="24"/>
          <w:u w:val="single"/>
        </w:rPr>
        <w:t xml:space="preserve">Review of </w:t>
      </w:r>
      <w:r w:rsidR="009201AC" w:rsidRPr="00F45A37">
        <w:rPr>
          <w:rFonts w:ascii="Arial" w:hAnsi="Arial" w:cs="Arial"/>
          <w:bCs/>
          <w:sz w:val="24"/>
          <w:u w:val="single"/>
        </w:rPr>
        <w:t xml:space="preserve">Delivery Methods </w:t>
      </w:r>
    </w:p>
    <w:p w14:paraId="2E06EE6E" w14:textId="350FD540" w:rsidR="009201AC" w:rsidRPr="00F45A37" w:rsidRDefault="009201AC" w:rsidP="009201AC">
      <w:pPr>
        <w:spacing w:after="0" w:line="360" w:lineRule="auto"/>
        <w:jc w:val="both"/>
        <w:rPr>
          <w:rFonts w:ascii="Arial" w:hAnsi="Arial" w:cs="Arial"/>
          <w:sz w:val="24"/>
          <w:szCs w:val="24"/>
        </w:rPr>
      </w:pPr>
      <w:r w:rsidRPr="00F45A37">
        <w:rPr>
          <w:rFonts w:ascii="Arial" w:hAnsi="Arial" w:cs="Arial"/>
          <w:sz w:val="24"/>
        </w:rPr>
        <w:t>The method of ADSCs delivery can have an impact upon clinical outcomes</w:t>
      </w:r>
      <w:r w:rsidR="0027792F" w:rsidRPr="00F45A37">
        <w:rPr>
          <w:rFonts w:ascii="Arial" w:hAnsi="Arial" w:cs="Arial"/>
          <w:sz w:val="24"/>
        </w:rPr>
        <w:t xml:space="preserve">, however, </w:t>
      </w:r>
      <w:r w:rsidRPr="00F45A37">
        <w:rPr>
          <w:rFonts w:ascii="Arial" w:hAnsi="Arial" w:cs="Arial"/>
          <w:sz w:val="24"/>
        </w:rPr>
        <w:t xml:space="preserve">the author could only find one study </w:t>
      </w:r>
      <w:r w:rsidRPr="00F45A37">
        <w:rPr>
          <w:rFonts w:ascii="Arial" w:hAnsi="Arial" w:cs="Arial"/>
          <w:sz w:val="24"/>
          <w:szCs w:val="24"/>
        </w:rPr>
        <w:t xml:space="preserve">that compared delivery methods. This may be because </w:t>
      </w:r>
      <w:r w:rsidR="00F65F46" w:rsidRPr="00FD173D">
        <w:rPr>
          <w:rFonts w:ascii="Arial" w:hAnsi="Arial" w:cs="Arial"/>
          <w:color w:val="000000" w:themeColor="text1"/>
          <w:sz w:val="24"/>
          <w:szCs w:val="24"/>
        </w:rPr>
        <w:t>most</w:t>
      </w:r>
      <w:r w:rsidRPr="00FD173D">
        <w:rPr>
          <w:rFonts w:ascii="Arial" w:hAnsi="Arial" w:cs="Arial"/>
          <w:color w:val="000000" w:themeColor="text1"/>
          <w:sz w:val="24"/>
          <w:szCs w:val="24"/>
        </w:rPr>
        <w:t xml:space="preserve"> animal models, see </w:t>
      </w:r>
      <w:r w:rsidR="0086113C" w:rsidRPr="00FD173D">
        <w:rPr>
          <w:rFonts w:ascii="Arial" w:hAnsi="Arial" w:cs="Arial"/>
          <w:color w:val="000000" w:themeColor="text1"/>
          <w:sz w:val="24"/>
          <w:szCs w:val="24"/>
        </w:rPr>
        <w:t>Figure 3</w:t>
      </w:r>
      <w:r w:rsidRPr="00FD173D">
        <w:rPr>
          <w:rFonts w:ascii="Arial" w:hAnsi="Arial" w:cs="Arial"/>
          <w:color w:val="000000" w:themeColor="text1"/>
          <w:sz w:val="24"/>
          <w:szCs w:val="24"/>
        </w:rPr>
        <w:t xml:space="preserve">, and human trials use direct IA injections. The article </w:t>
      </w:r>
      <w:r w:rsidR="0027792F" w:rsidRPr="00FD173D">
        <w:rPr>
          <w:rFonts w:ascii="Arial" w:hAnsi="Arial" w:cs="Arial"/>
          <w:color w:val="000000" w:themeColor="text1"/>
          <w:sz w:val="24"/>
          <w:szCs w:val="24"/>
        </w:rPr>
        <w:t xml:space="preserve">by </w:t>
      </w:r>
      <w:r w:rsidRPr="00FD173D">
        <w:rPr>
          <w:rFonts w:ascii="Arial" w:hAnsi="Arial" w:cs="Arial"/>
          <w:color w:val="000000" w:themeColor="text1"/>
          <w:sz w:val="24"/>
          <w:szCs w:val="24"/>
        </w:rPr>
        <w:t xml:space="preserve">Kim </w:t>
      </w:r>
      <w:r w:rsidRPr="00FD173D">
        <w:rPr>
          <w:rFonts w:ascii="Arial" w:hAnsi="Arial" w:cs="Arial"/>
          <w:i/>
          <w:color w:val="000000" w:themeColor="text1"/>
          <w:sz w:val="24"/>
          <w:szCs w:val="24"/>
        </w:rPr>
        <w:t>et al</w:t>
      </w:r>
      <w:r w:rsidRPr="00FD173D">
        <w:rPr>
          <w:rFonts w:ascii="Arial" w:hAnsi="Arial" w:cs="Arial"/>
          <w:color w:val="000000" w:themeColor="text1"/>
          <w:sz w:val="24"/>
          <w:szCs w:val="24"/>
        </w:rPr>
        <w:t xml:space="preserve"> compared injection versus implantation of the stem cells when treating</w:t>
      </w:r>
      <w:r w:rsidR="00291445" w:rsidRPr="00FD173D">
        <w:rPr>
          <w:rFonts w:ascii="Arial" w:hAnsi="Arial" w:cs="Arial"/>
          <w:color w:val="000000" w:themeColor="text1"/>
          <w:sz w:val="24"/>
          <w:szCs w:val="24"/>
        </w:rPr>
        <w:t xml:space="preserve"> OA</w:t>
      </w:r>
      <w:r w:rsidRPr="00FD173D">
        <w:rPr>
          <w:rFonts w:ascii="Arial" w:hAnsi="Arial" w:cs="Arial"/>
          <w:color w:val="000000" w:themeColor="text1"/>
          <w:sz w:val="24"/>
          <w:szCs w:val="24"/>
        </w:rPr>
        <w:t>.</w:t>
      </w:r>
      <w:r w:rsidR="00F65F46" w:rsidRPr="00FD173D">
        <w:rPr>
          <w:rFonts w:ascii="Arial" w:hAnsi="Arial" w:cs="Arial"/>
          <w:color w:val="000000" w:themeColor="text1"/>
          <w:sz w:val="24"/>
          <w:szCs w:val="24"/>
          <w:vertAlign w:val="superscript"/>
        </w:rPr>
        <w:t xml:space="preserve">(37) </w:t>
      </w:r>
      <w:r w:rsidRPr="00FD173D">
        <w:rPr>
          <w:rFonts w:ascii="Arial" w:hAnsi="Arial" w:cs="Arial"/>
          <w:color w:val="000000" w:themeColor="text1"/>
          <w:sz w:val="24"/>
          <w:szCs w:val="24"/>
        </w:rPr>
        <w:t xml:space="preserve">They found that implantation </w:t>
      </w:r>
      <w:r w:rsidRPr="00F45A37">
        <w:rPr>
          <w:rFonts w:ascii="Arial" w:hAnsi="Arial" w:cs="Arial"/>
          <w:sz w:val="24"/>
          <w:szCs w:val="24"/>
        </w:rPr>
        <w:t xml:space="preserve">was significantly more effective over the </w:t>
      </w:r>
      <w:r w:rsidRPr="00F45A37">
        <w:rPr>
          <w:rFonts w:ascii="Arial" w:hAnsi="Arial" w:cs="Arial"/>
          <w:sz w:val="24"/>
          <w:szCs w:val="24"/>
        </w:rPr>
        <w:lastRenderedPageBreak/>
        <w:t>long-term compared to injections. Having said that, both methods of delivery were found to have efficacy,</w:t>
      </w:r>
      <w:r w:rsidR="00F65F46" w:rsidRPr="00F45A37">
        <w:rPr>
          <w:rFonts w:ascii="Arial" w:hAnsi="Arial" w:cs="Arial"/>
          <w:sz w:val="24"/>
          <w:szCs w:val="24"/>
          <w:vertAlign w:val="superscript"/>
        </w:rPr>
        <w:t xml:space="preserve">(37) </w:t>
      </w:r>
      <w:r w:rsidRPr="00F45A37">
        <w:rPr>
          <w:rFonts w:ascii="Arial" w:hAnsi="Arial" w:cs="Arial"/>
          <w:sz w:val="24"/>
          <w:szCs w:val="24"/>
        </w:rPr>
        <w:t xml:space="preserve">which is in line with the animal models. </w:t>
      </w:r>
    </w:p>
    <w:p w14:paraId="5AF5CBF3" w14:textId="77777777" w:rsidR="009201AC" w:rsidRPr="00F45A37" w:rsidRDefault="009201AC" w:rsidP="009201AC">
      <w:pPr>
        <w:spacing w:after="0" w:line="360" w:lineRule="auto"/>
        <w:jc w:val="both"/>
        <w:rPr>
          <w:rFonts w:ascii="Arial" w:hAnsi="Arial" w:cs="Arial"/>
          <w:sz w:val="24"/>
          <w:szCs w:val="24"/>
        </w:rPr>
      </w:pPr>
    </w:p>
    <w:p w14:paraId="229E08E3" w14:textId="00C17448" w:rsidR="009201AC" w:rsidRPr="00F45A37" w:rsidRDefault="009201AC" w:rsidP="009201AC">
      <w:pPr>
        <w:spacing w:after="0" w:line="360" w:lineRule="auto"/>
        <w:jc w:val="both"/>
        <w:rPr>
          <w:rFonts w:ascii="Arial" w:hAnsi="Arial" w:cs="Arial"/>
          <w:sz w:val="24"/>
          <w:szCs w:val="24"/>
          <w:shd w:val="clear" w:color="auto" w:fill="FFFFFF"/>
        </w:rPr>
      </w:pPr>
      <w:r w:rsidRPr="00F45A37">
        <w:rPr>
          <w:rFonts w:ascii="Arial" w:hAnsi="Arial" w:cs="Arial"/>
          <w:sz w:val="24"/>
          <w:szCs w:val="24"/>
        </w:rPr>
        <w:t xml:space="preserve">There have been further developments around potential scaffolds to insert the stem cells in the correct locations. This is because </w:t>
      </w:r>
      <w:bookmarkStart w:id="9" w:name="_Hlk4153136"/>
      <w:r w:rsidR="008C052C">
        <w:rPr>
          <w:rFonts w:ascii="Arial" w:hAnsi="Arial" w:cs="Arial"/>
          <w:sz w:val="24"/>
          <w:szCs w:val="24"/>
        </w:rPr>
        <w:t>injected cells has limited retention and a low survival rate</w:t>
      </w:r>
      <w:r w:rsidR="005C0125">
        <w:rPr>
          <w:rFonts w:ascii="Arial" w:hAnsi="Arial" w:cs="Arial"/>
          <w:sz w:val="24"/>
          <w:szCs w:val="24"/>
        </w:rPr>
        <w:t xml:space="preserve"> without additional</w:t>
      </w:r>
      <w:r w:rsidR="005C0125" w:rsidRPr="005C0125">
        <w:rPr>
          <w:rFonts w:ascii="Arial" w:hAnsi="Arial" w:cs="Arial"/>
          <w:sz w:val="24"/>
          <w:szCs w:val="24"/>
        </w:rPr>
        <w:t xml:space="preserve"> </w:t>
      </w:r>
      <w:r w:rsidR="005C0125">
        <w:rPr>
          <w:rFonts w:ascii="Arial" w:hAnsi="Arial" w:cs="Arial"/>
          <w:sz w:val="24"/>
          <w:szCs w:val="24"/>
        </w:rPr>
        <w:t>elements.</w:t>
      </w:r>
      <w:bookmarkEnd w:id="9"/>
      <w:r w:rsidR="00F65F46" w:rsidRPr="00F45A37">
        <w:rPr>
          <w:rFonts w:ascii="Arial" w:hAnsi="Arial" w:cs="Arial"/>
          <w:iCs/>
          <w:sz w:val="24"/>
          <w:szCs w:val="24"/>
          <w:shd w:val="clear" w:color="auto" w:fill="FFFFFF"/>
          <w:vertAlign w:val="superscript"/>
        </w:rPr>
        <w:t>(38)</w:t>
      </w:r>
      <w:r w:rsidRPr="00F45A37">
        <w:rPr>
          <w:rFonts w:ascii="Arial" w:hAnsi="Arial" w:cs="Arial"/>
          <w:sz w:val="24"/>
          <w:szCs w:val="24"/>
        </w:rPr>
        <w:t xml:space="preserve"> </w:t>
      </w:r>
      <w:r w:rsidR="0027792F" w:rsidRPr="00F45A37">
        <w:rPr>
          <w:rFonts w:ascii="Arial" w:hAnsi="Arial" w:cs="Arial"/>
          <w:sz w:val="24"/>
          <w:szCs w:val="24"/>
        </w:rPr>
        <w:t xml:space="preserve">For example, </w:t>
      </w:r>
      <w:r w:rsidRPr="00F45A37">
        <w:rPr>
          <w:rFonts w:ascii="Arial" w:hAnsi="Arial" w:cs="Arial"/>
          <w:sz w:val="24"/>
          <w:szCs w:val="24"/>
        </w:rPr>
        <w:t xml:space="preserve">Snyder </w:t>
      </w:r>
      <w:r w:rsidRPr="00A70647">
        <w:rPr>
          <w:rFonts w:ascii="Arial" w:hAnsi="Arial" w:cs="Arial"/>
          <w:i/>
          <w:color w:val="FF0000"/>
          <w:sz w:val="24"/>
          <w:szCs w:val="24"/>
        </w:rPr>
        <w:t>et al</w:t>
      </w:r>
      <w:r w:rsidR="00F65F46" w:rsidRPr="00A70647">
        <w:rPr>
          <w:rFonts w:ascii="Arial" w:hAnsi="Arial" w:cs="Arial"/>
          <w:color w:val="FF0000"/>
          <w:sz w:val="24"/>
          <w:szCs w:val="24"/>
          <w:vertAlign w:val="superscript"/>
        </w:rPr>
        <w:t xml:space="preserve"> </w:t>
      </w:r>
      <w:r w:rsidRPr="00F45A37">
        <w:rPr>
          <w:rFonts w:ascii="Arial" w:hAnsi="Arial" w:cs="Arial"/>
          <w:sz w:val="24"/>
          <w:szCs w:val="24"/>
        </w:rPr>
        <w:t>found that fibrin and hyaluronic acid hydrogel is an applicable delivery method for stem cells</w:t>
      </w:r>
      <w:r w:rsidR="0027792F" w:rsidRPr="00F45A37">
        <w:rPr>
          <w:rFonts w:ascii="Arial" w:hAnsi="Arial" w:cs="Arial"/>
          <w:sz w:val="24"/>
          <w:szCs w:val="24"/>
        </w:rPr>
        <w:t>.</w:t>
      </w:r>
      <w:r w:rsidR="00F65F46" w:rsidRPr="00F45A37">
        <w:rPr>
          <w:rFonts w:ascii="Arial" w:hAnsi="Arial" w:cs="Arial"/>
          <w:sz w:val="24"/>
          <w:szCs w:val="24"/>
          <w:vertAlign w:val="superscript"/>
        </w:rPr>
        <w:t>(39)</w:t>
      </w:r>
      <w:r w:rsidR="0027792F" w:rsidRPr="00F45A37">
        <w:rPr>
          <w:rFonts w:ascii="Arial" w:hAnsi="Arial" w:cs="Arial"/>
          <w:sz w:val="24"/>
          <w:szCs w:val="24"/>
        </w:rPr>
        <w:t xml:space="preserve"> T</w:t>
      </w:r>
      <w:r w:rsidRPr="00F45A37">
        <w:rPr>
          <w:rFonts w:ascii="Arial" w:hAnsi="Arial" w:cs="Arial"/>
          <w:sz w:val="24"/>
          <w:szCs w:val="24"/>
        </w:rPr>
        <w:t>he scaffold</w:t>
      </w:r>
      <w:r w:rsidR="0027792F" w:rsidRPr="00F45A37">
        <w:rPr>
          <w:rFonts w:ascii="Arial" w:hAnsi="Arial" w:cs="Arial"/>
          <w:sz w:val="24"/>
          <w:szCs w:val="24"/>
        </w:rPr>
        <w:t xml:space="preserve"> was found to</w:t>
      </w:r>
      <w:r w:rsidRPr="00F45A37">
        <w:rPr>
          <w:rFonts w:ascii="Arial" w:hAnsi="Arial" w:cs="Arial"/>
          <w:sz w:val="24"/>
          <w:szCs w:val="24"/>
        </w:rPr>
        <w:t xml:space="preserve"> increased mechanical strength </w:t>
      </w:r>
      <w:r w:rsidR="0027792F" w:rsidRPr="00F45A37">
        <w:rPr>
          <w:rFonts w:ascii="Arial" w:hAnsi="Arial" w:cs="Arial"/>
          <w:sz w:val="24"/>
          <w:szCs w:val="24"/>
        </w:rPr>
        <w:t xml:space="preserve">as well as </w:t>
      </w:r>
      <w:r w:rsidRPr="00F45A37">
        <w:rPr>
          <w:rFonts w:ascii="Arial" w:hAnsi="Arial" w:cs="Arial"/>
          <w:sz w:val="24"/>
          <w:szCs w:val="24"/>
        </w:rPr>
        <w:t>be</w:t>
      </w:r>
      <w:r w:rsidR="0027792F" w:rsidRPr="00F45A37">
        <w:rPr>
          <w:rFonts w:ascii="Arial" w:hAnsi="Arial" w:cs="Arial"/>
          <w:sz w:val="24"/>
          <w:szCs w:val="24"/>
        </w:rPr>
        <w:t>ing</w:t>
      </w:r>
      <w:r w:rsidRPr="00F45A37">
        <w:rPr>
          <w:rFonts w:ascii="Arial" w:hAnsi="Arial" w:cs="Arial"/>
          <w:sz w:val="24"/>
          <w:szCs w:val="24"/>
        </w:rPr>
        <w:t xml:space="preserve"> a suitable environment for stem cell proliferation.</w:t>
      </w:r>
      <w:r w:rsidR="00F65F46" w:rsidRPr="00F45A37">
        <w:rPr>
          <w:rFonts w:ascii="Arial" w:hAnsi="Arial" w:cs="Arial"/>
          <w:sz w:val="24"/>
          <w:szCs w:val="24"/>
          <w:vertAlign w:val="superscript"/>
        </w:rPr>
        <w:t xml:space="preserve"> (39) </w:t>
      </w:r>
      <w:r w:rsidRPr="00F45A37">
        <w:rPr>
          <w:rFonts w:ascii="Arial" w:hAnsi="Arial" w:cs="Arial"/>
          <w:sz w:val="24"/>
          <w:szCs w:val="24"/>
        </w:rPr>
        <w:t>Furthe</w:t>
      </w:r>
      <w:r w:rsidR="0027792F" w:rsidRPr="00F45A37">
        <w:rPr>
          <w:rFonts w:ascii="Arial" w:hAnsi="Arial" w:cs="Arial"/>
          <w:sz w:val="24"/>
          <w:szCs w:val="24"/>
        </w:rPr>
        <w:t>r</w:t>
      </w:r>
      <w:r w:rsidRPr="00F45A37">
        <w:rPr>
          <w:rFonts w:ascii="Arial" w:hAnsi="Arial" w:cs="Arial"/>
          <w:sz w:val="24"/>
          <w:szCs w:val="24"/>
        </w:rPr>
        <w:t xml:space="preserve">, Kim </w:t>
      </w:r>
      <w:r w:rsidRPr="00A70647">
        <w:rPr>
          <w:rFonts w:ascii="Arial" w:hAnsi="Arial" w:cs="Arial"/>
          <w:i/>
          <w:color w:val="FF0000"/>
          <w:sz w:val="24"/>
          <w:szCs w:val="24"/>
        </w:rPr>
        <w:t>et al</w:t>
      </w:r>
      <w:r w:rsidRPr="00A70647">
        <w:rPr>
          <w:rFonts w:ascii="Arial" w:hAnsi="Arial" w:cs="Arial"/>
          <w:color w:val="FF0000"/>
          <w:sz w:val="24"/>
          <w:szCs w:val="24"/>
        </w:rPr>
        <w:t xml:space="preserve"> </w:t>
      </w:r>
      <w:r w:rsidRPr="00F45A37">
        <w:rPr>
          <w:rFonts w:ascii="Arial" w:hAnsi="Arial" w:cs="Arial"/>
          <w:sz w:val="24"/>
          <w:szCs w:val="24"/>
        </w:rPr>
        <w:t>found that using a fibrin glue scaffold improved the outcome score after 24 to 34 months</w:t>
      </w:r>
      <w:r w:rsidRPr="00F45A37">
        <w:rPr>
          <w:rFonts w:ascii="Arial" w:hAnsi="Arial" w:cs="Arial"/>
          <w:sz w:val="24"/>
          <w:szCs w:val="24"/>
          <w:shd w:val="clear" w:color="auto" w:fill="FFFFFF"/>
        </w:rPr>
        <w:t>.</w:t>
      </w:r>
      <w:r w:rsidR="00F65F46" w:rsidRPr="00F45A37">
        <w:rPr>
          <w:rFonts w:ascii="Arial" w:hAnsi="Arial" w:cs="Arial"/>
          <w:sz w:val="24"/>
          <w:szCs w:val="24"/>
          <w:shd w:val="clear" w:color="auto" w:fill="FFFFFF"/>
          <w:vertAlign w:val="superscript"/>
        </w:rPr>
        <w:t>(41)</w:t>
      </w:r>
    </w:p>
    <w:p w14:paraId="23C7BD9D" w14:textId="77777777" w:rsidR="009201AC" w:rsidRPr="00F45A37" w:rsidRDefault="009201AC" w:rsidP="009201AC">
      <w:pPr>
        <w:spacing w:after="0" w:line="360" w:lineRule="auto"/>
        <w:jc w:val="both"/>
        <w:rPr>
          <w:rFonts w:ascii="Arial" w:hAnsi="Arial" w:cs="Arial"/>
          <w:bCs/>
          <w:sz w:val="24"/>
          <w:szCs w:val="24"/>
          <w:u w:val="single"/>
        </w:rPr>
      </w:pPr>
    </w:p>
    <w:p w14:paraId="40C1FF03" w14:textId="19B3708A" w:rsidR="009201AC" w:rsidRPr="00F45A37" w:rsidRDefault="0027792F" w:rsidP="00B5755A">
      <w:pPr>
        <w:spacing w:after="0" w:line="360" w:lineRule="auto"/>
        <w:jc w:val="both"/>
        <w:rPr>
          <w:rFonts w:ascii="Arial" w:hAnsi="Arial" w:cs="Arial"/>
          <w:bCs/>
          <w:sz w:val="24"/>
          <w:u w:val="single"/>
        </w:rPr>
      </w:pPr>
      <w:r w:rsidRPr="00F45A37">
        <w:rPr>
          <w:rFonts w:ascii="Arial" w:hAnsi="Arial" w:cs="Arial"/>
          <w:bCs/>
          <w:sz w:val="24"/>
          <w:u w:val="single"/>
        </w:rPr>
        <w:t xml:space="preserve">Review of </w:t>
      </w:r>
      <w:r w:rsidR="009201AC" w:rsidRPr="00F45A37">
        <w:rPr>
          <w:rFonts w:ascii="Arial" w:hAnsi="Arial" w:cs="Arial"/>
          <w:bCs/>
          <w:sz w:val="24"/>
          <w:u w:val="single"/>
        </w:rPr>
        <w:t>Efficacy and</w:t>
      </w:r>
      <w:r w:rsidRPr="00F45A37">
        <w:rPr>
          <w:rFonts w:ascii="Arial" w:hAnsi="Arial" w:cs="Arial"/>
          <w:bCs/>
          <w:sz w:val="24"/>
          <w:u w:val="single"/>
        </w:rPr>
        <w:t xml:space="preserve"> L</w:t>
      </w:r>
      <w:r w:rsidR="009201AC" w:rsidRPr="00F45A37">
        <w:rPr>
          <w:rFonts w:ascii="Arial" w:hAnsi="Arial" w:cs="Arial"/>
          <w:bCs/>
          <w:sz w:val="24"/>
          <w:u w:val="single"/>
        </w:rPr>
        <w:t xml:space="preserve">imitations </w:t>
      </w:r>
    </w:p>
    <w:p w14:paraId="6D60DACC" w14:textId="43F0DB9D" w:rsidR="009201AC" w:rsidRPr="00FD173D" w:rsidRDefault="009201AC" w:rsidP="009201AC">
      <w:pPr>
        <w:spacing w:after="0" w:line="360" w:lineRule="auto"/>
        <w:jc w:val="both"/>
        <w:rPr>
          <w:rFonts w:ascii="Arial" w:hAnsi="Arial" w:cs="Arial"/>
          <w:color w:val="000000" w:themeColor="text1"/>
          <w:sz w:val="24"/>
        </w:rPr>
      </w:pPr>
      <w:r w:rsidRPr="00F45A37">
        <w:rPr>
          <w:rFonts w:ascii="Arial" w:hAnsi="Arial" w:cs="Arial"/>
          <w:sz w:val="24"/>
        </w:rPr>
        <w:t xml:space="preserve">ADSCs have been shown to be effective against OA with animal models (Table 1), </w:t>
      </w:r>
      <w:r w:rsidR="00C66DAD" w:rsidRPr="00F45A37">
        <w:rPr>
          <w:rFonts w:ascii="Arial" w:hAnsi="Arial" w:cs="Arial"/>
          <w:sz w:val="24"/>
        </w:rPr>
        <w:t xml:space="preserve">and </w:t>
      </w:r>
      <w:r w:rsidR="00C66DAD" w:rsidRPr="00FD173D">
        <w:rPr>
          <w:rFonts w:ascii="Arial" w:hAnsi="Arial" w:cs="Arial"/>
          <w:color w:val="000000" w:themeColor="text1"/>
          <w:sz w:val="24"/>
        </w:rPr>
        <w:t>Song</w:t>
      </w:r>
      <w:r w:rsidRPr="00FD173D">
        <w:rPr>
          <w:rFonts w:ascii="Arial" w:hAnsi="Arial" w:cs="Arial"/>
          <w:color w:val="000000" w:themeColor="text1"/>
          <w:sz w:val="24"/>
        </w:rPr>
        <w:t xml:space="preserve"> </w:t>
      </w:r>
      <w:r w:rsidRPr="00FD173D">
        <w:rPr>
          <w:rFonts w:ascii="Arial" w:hAnsi="Arial" w:cs="Arial"/>
          <w:i/>
          <w:color w:val="000000" w:themeColor="text1"/>
          <w:sz w:val="24"/>
        </w:rPr>
        <w:t>et al</w:t>
      </w:r>
      <w:r w:rsidRPr="00FD173D">
        <w:rPr>
          <w:color w:val="000000" w:themeColor="text1"/>
        </w:rPr>
        <w:t xml:space="preserve"> </w:t>
      </w:r>
      <w:r w:rsidRPr="00FD173D">
        <w:rPr>
          <w:rFonts w:ascii="Arial" w:hAnsi="Arial" w:cs="Arial"/>
          <w:color w:val="000000" w:themeColor="text1"/>
          <w:sz w:val="24"/>
        </w:rPr>
        <w:t>demonstrated that ADSC, delivered by IA injections, improved pain, function and cartilage volume of the knee joint.</w:t>
      </w:r>
      <w:r w:rsidR="00F65F46" w:rsidRPr="00FD173D">
        <w:rPr>
          <w:rFonts w:ascii="Arial" w:hAnsi="Arial" w:cs="Arial"/>
          <w:color w:val="000000" w:themeColor="text1"/>
          <w:sz w:val="24"/>
          <w:vertAlign w:val="superscript"/>
        </w:rPr>
        <w:t>(40)</w:t>
      </w:r>
      <w:r w:rsidRPr="00FD173D">
        <w:rPr>
          <w:rFonts w:ascii="Arial" w:hAnsi="Arial" w:cs="Arial"/>
          <w:color w:val="000000" w:themeColor="text1"/>
          <w:sz w:val="24"/>
          <w:vertAlign w:val="superscript"/>
        </w:rPr>
        <w:t xml:space="preserve"> </w:t>
      </w:r>
      <w:r w:rsidRPr="00FD173D">
        <w:rPr>
          <w:rFonts w:ascii="Arial" w:hAnsi="Arial" w:cs="Arial"/>
          <w:color w:val="000000" w:themeColor="text1"/>
          <w:sz w:val="24"/>
        </w:rPr>
        <w:t>Additionally, this study show</w:t>
      </w:r>
      <w:r w:rsidR="0027792F" w:rsidRPr="00FD173D">
        <w:rPr>
          <w:rFonts w:ascii="Arial" w:hAnsi="Arial" w:cs="Arial"/>
          <w:color w:val="000000" w:themeColor="text1"/>
          <w:sz w:val="24"/>
        </w:rPr>
        <w:t>ed</w:t>
      </w:r>
      <w:r w:rsidRPr="00FD173D">
        <w:rPr>
          <w:rFonts w:ascii="Arial" w:hAnsi="Arial" w:cs="Arial"/>
          <w:color w:val="000000" w:themeColor="text1"/>
          <w:sz w:val="24"/>
        </w:rPr>
        <w:t xml:space="preserve"> long-term efficacy </w:t>
      </w:r>
      <w:r w:rsidR="000C0D1C" w:rsidRPr="00FD173D">
        <w:rPr>
          <w:rFonts w:ascii="Arial" w:hAnsi="Arial" w:cs="Arial"/>
          <w:color w:val="000000" w:themeColor="text1"/>
          <w:sz w:val="24"/>
        </w:rPr>
        <w:t xml:space="preserve">of up to 96 weeks, </w:t>
      </w:r>
      <w:r w:rsidRPr="00FD173D">
        <w:rPr>
          <w:rFonts w:ascii="Arial" w:hAnsi="Arial" w:cs="Arial"/>
          <w:color w:val="000000" w:themeColor="text1"/>
          <w:sz w:val="24"/>
        </w:rPr>
        <w:t>after repeated injections</w:t>
      </w:r>
      <w:r w:rsidR="00F65F46" w:rsidRPr="00FD173D">
        <w:rPr>
          <w:rFonts w:ascii="Arial" w:hAnsi="Arial" w:cs="Arial"/>
          <w:color w:val="000000" w:themeColor="text1"/>
          <w:sz w:val="24"/>
        </w:rPr>
        <w:t>.</w:t>
      </w:r>
      <w:r w:rsidR="00F65F46" w:rsidRPr="00FD173D">
        <w:rPr>
          <w:rFonts w:ascii="Arial" w:hAnsi="Arial" w:cs="Arial"/>
          <w:color w:val="000000" w:themeColor="text1"/>
          <w:sz w:val="24"/>
          <w:vertAlign w:val="superscript"/>
        </w:rPr>
        <w:t xml:space="preserve">(40) </w:t>
      </w:r>
      <w:r w:rsidRPr="00FD173D">
        <w:rPr>
          <w:rFonts w:ascii="Arial" w:hAnsi="Arial" w:cs="Arial"/>
          <w:color w:val="000000" w:themeColor="text1"/>
          <w:sz w:val="24"/>
        </w:rPr>
        <w:t xml:space="preserve">Song </w:t>
      </w:r>
      <w:r w:rsidRPr="00FD173D">
        <w:rPr>
          <w:rFonts w:ascii="Arial" w:hAnsi="Arial" w:cs="Arial"/>
          <w:i/>
          <w:color w:val="000000" w:themeColor="text1"/>
          <w:sz w:val="24"/>
        </w:rPr>
        <w:t>et al</w:t>
      </w:r>
      <w:r w:rsidRPr="00FD173D">
        <w:rPr>
          <w:rFonts w:ascii="Arial" w:hAnsi="Arial" w:cs="Arial"/>
          <w:color w:val="000000" w:themeColor="text1"/>
          <w:sz w:val="24"/>
        </w:rPr>
        <w:t xml:space="preserve"> </w:t>
      </w:r>
      <w:r w:rsidR="00C66DAD" w:rsidRPr="00FD173D">
        <w:rPr>
          <w:rFonts w:ascii="Arial" w:hAnsi="Arial" w:cs="Arial"/>
          <w:color w:val="000000" w:themeColor="text1"/>
          <w:sz w:val="24"/>
        </w:rPr>
        <w:t>concludes, similarly</w:t>
      </w:r>
      <w:r w:rsidR="0027792F" w:rsidRPr="00FD173D">
        <w:rPr>
          <w:rFonts w:ascii="Arial" w:hAnsi="Arial" w:cs="Arial"/>
          <w:color w:val="000000" w:themeColor="text1"/>
          <w:sz w:val="24"/>
        </w:rPr>
        <w:t xml:space="preserve"> to others</w:t>
      </w:r>
      <w:r w:rsidRPr="00FD173D">
        <w:rPr>
          <w:rFonts w:ascii="Arial" w:hAnsi="Arial" w:cs="Arial"/>
          <w:color w:val="000000" w:themeColor="text1"/>
          <w:sz w:val="24"/>
        </w:rPr>
        <w:t>, that ADSCs are safe and they showed limited adverse effects, with one patient suffering from oedema and cramps</w:t>
      </w:r>
      <w:r w:rsidR="00F65F46" w:rsidRPr="00FD173D">
        <w:rPr>
          <w:rFonts w:ascii="Arial" w:hAnsi="Arial" w:cs="Arial"/>
          <w:color w:val="000000" w:themeColor="text1"/>
          <w:sz w:val="24"/>
        </w:rPr>
        <w:t>.</w:t>
      </w:r>
      <w:r w:rsidR="00F65F46" w:rsidRPr="00FD173D">
        <w:rPr>
          <w:rFonts w:ascii="Arial" w:hAnsi="Arial" w:cs="Arial"/>
          <w:color w:val="000000" w:themeColor="text1"/>
          <w:sz w:val="24"/>
          <w:vertAlign w:val="superscript"/>
        </w:rPr>
        <w:t xml:space="preserve">(40) </w:t>
      </w:r>
      <w:r w:rsidRPr="00FD173D">
        <w:rPr>
          <w:rFonts w:ascii="Arial" w:hAnsi="Arial" w:cs="Arial"/>
          <w:color w:val="000000" w:themeColor="text1"/>
          <w:sz w:val="24"/>
        </w:rPr>
        <w:t>However, there were repeated adverse effects resulting from the injections</w:t>
      </w:r>
      <w:r w:rsidR="00A70647" w:rsidRPr="00FD173D">
        <w:rPr>
          <w:rFonts w:ascii="Arial" w:hAnsi="Arial" w:cs="Arial"/>
          <w:color w:val="000000" w:themeColor="text1"/>
          <w:sz w:val="24"/>
        </w:rPr>
        <w:t xml:space="preserve"> </w:t>
      </w:r>
      <w:r w:rsidRPr="00FD173D">
        <w:rPr>
          <w:rFonts w:ascii="Arial" w:hAnsi="Arial" w:cs="Arial"/>
          <w:color w:val="000000" w:themeColor="text1"/>
          <w:sz w:val="24"/>
        </w:rPr>
        <w:t>which were described as transient pain and swelling of the joints; but these subsided within 7 days which is in line with the animal models</w:t>
      </w:r>
      <w:r w:rsidR="00F65F46" w:rsidRPr="00FD173D">
        <w:rPr>
          <w:rFonts w:ascii="Arial" w:hAnsi="Arial" w:cs="Arial"/>
          <w:color w:val="000000" w:themeColor="text1"/>
          <w:sz w:val="24"/>
        </w:rPr>
        <w:t>.</w:t>
      </w:r>
      <w:r w:rsidR="00F65F46" w:rsidRPr="00FD173D">
        <w:rPr>
          <w:rFonts w:ascii="Arial" w:hAnsi="Arial" w:cs="Arial"/>
          <w:color w:val="000000" w:themeColor="text1"/>
          <w:sz w:val="24"/>
          <w:vertAlign w:val="superscript"/>
        </w:rPr>
        <w:t>(40)</w:t>
      </w:r>
    </w:p>
    <w:p w14:paraId="37B6B39A" w14:textId="77777777" w:rsidR="009201AC" w:rsidRPr="00FD173D" w:rsidRDefault="009201AC" w:rsidP="009201AC">
      <w:pPr>
        <w:spacing w:after="0" w:line="360" w:lineRule="auto"/>
        <w:jc w:val="both"/>
        <w:rPr>
          <w:rFonts w:ascii="Arial" w:hAnsi="Arial" w:cs="Arial"/>
          <w:color w:val="000000" w:themeColor="text1"/>
          <w:sz w:val="24"/>
        </w:rPr>
      </w:pPr>
    </w:p>
    <w:p w14:paraId="7714FF92" w14:textId="0A25FC3E" w:rsidR="009201AC" w:rsidRPr="00F45A37" w:rsidRDefault="009201AC" w:rsidP="009201AC">
      <w:pPr>
        <w:spacing w:after="0" w:line="360" w:lineRule="auto"/>
        <w:jc w:val="both"/>
        <w:rPr>
          <w:rFonts w:ascii="Arial" w:hAnsi="Arial" w:cs="Arial"/>
          <w:sz w:val="24"/>
        </w:rPr>
      </w:pPr>
      <w:r w:rsidRPr="00FD173D">
        <w:rPr>
          <w:rFonts w:ascii="Arial" w:hAnsi="Arial" w:cs="Arial"/>
          <w:color w:val="000000" w:themeColor="text1"/>
          <w:sz w:val="24"/>
        </w:rPr>
        <w:t xml:space="preserve">These findings are in line with a systematic review by </w:t>
      </w:r>
      <w:proofErr w:type="spellStart"/>
      <w:r w:rsidRPr="00FD173D">
        <w:rPr>
          <w:rFonts w:ascii="Arial" w:hAnsi="Arial" w:cs="Arial"/>
          <w:color w:val="000000" w:themeColor="text1"/>
          <w:sz w:val="24"/>
        </w:rPr>
        <w:t>Touserkani</w:t>
      </w:r>
      <w:proofErr w:type="spellEnd"/>
      <w:r w:rsidRPr="00FD173D">
        <w:rPr>
          <w:rFonts w:ascii="Arial" w:hAnsi="Arial" w:cs="Arial"/>
          <w:color w:val="000000" w:themeColor="text1"/>
          <w:sz w:val="24"/>
        </w:rPr>
        <w:t xml:space="preserve"> </w:t>
      </w:r>
      <w:r w:rsidRPr="00FD173D">
        <w:rPr>
          <w:rFonts w:ascii="Arial" w:hAnsi="Arial" w:cs="Arial"/>
          <w:i/>
          <w:color w:val="000000" w:themeColor="text1"/>
          <w:sz w:val="24"/>
        </w:rPr>
        <w:t>et al</w:t>
      </w:r>
      <w:r w:rsidRPr="00FD173D">
        <w:rPr>
          <w:rFonts w:ascii="Arial" w:hAnsi="Arial" w:cs="Arial"/>
          <w:color w:val="000000" w:themeColor="text1"/>
          <w:sz w:val="24"/>
        </w:rPr>
        <w:t xml:space="preserve"> that examined all the potential uses of ADSCs in clinical trials, including as treatment for renal transplantation and rheumatoid arthritis excitor.</w:t>
      </w:r>
      <w:r w:rsidR="00F65F46" w:rsidRPr="00FD173D">
        <w:rPr>
          <w:rFonts w:ascii="Arial" w:hAnsi="Arial" w:cs="Arial"/>
          <w:color w:val="000000" w:themeColor="text1"/>
          <w:sz w:val="24"/>
          <w:vertAlign w:val="superscript"/>
        </w:rPr>
        <w:t>(41)</w:t>
      </w:r>
      <w:r w:rsidRPr="00FD173D">
        <w:rPr>
          <w:rFonts w:ascii="Arial" w:hAnsi="Arial" w:cs="Arial"/>
          <w:color w:val="000000" w:themeColor="text1"/>
          <w:sz w:val="24"/>
          <w:vertAlign w:val="superscript"/>
        </w:rPr>
        <w:t xml:space="preserve">  </w:t>
      </w:r>
      <w:r w:rsidRPr="00FD173D">
        <w:rPr>
          <w:rFonts w:ascii="Arial" w:hAnsi="Arial" w:cs="Arial"/>
          <w:color w:val="000000" w:themeColor="text1"/>
          <w:sz w:val="24"/>
        </w:rPr>
        <w:t xml:space="preserve">This study has limited application for this review, due to its unspecific framework. Having said that, </w:t>
      </w:r>
      <w:proofErr w:type="spellStart"/>
      <w:r w:rsidRPr="00FD173D">
        <w:rPr>
          <w:rFonts w:ascii="Arial" w:hAnsi="Arial" w:cs="Arial"/>
          <w:color w:val="000000" w:themeColor="text1"/>
          <w:sz w:val="24"/>
        </w:rPr>
        <w:t>Touserkani</w:t>
      </w:r>
      <w:proofErr w:type="spellEnd"/>
      <w:r w:rsidRPr="00FD173D">
        <w:rPr>
          <w:rFonts w:ascii="Arial" w:hAnsi="Arial" w:cs="Arial"/>
          <w:color w:val="000000" w:themeColor="text1"/>
          <w:sz w:val="24"/>
        </w:rPr>
        <w:t xml:space="preserve"> </w:t>
      </w:r>
      <w:r w:rsidRPr="00FD173D">
        <w:rPr>
          <w:rFonts w:ascii="Arial" w:hAnsi="Arial" w:cs="Arial"/>
          <w:i/>
          <w:color w:val="000000" w:themeColor="text1"/>
          <w:sz w:val="24"/>
        </w:rPr>
        <w:t>et al</w:t>
      </w:r>
      <w:r w:rsidR="00F65F46" w:rsidRPr="00FD173D">
        <w:rPr>
          <w:rFonts w:ascii="Arial" w:hAnsi="Arial" w:cs="Arial"/>
          <w:color w:val="000000" w:themeColor="text1"/>
          <w:sz w:val="24"/>
          <w:vertAlign w:val="superscript"/>
        </w:rPr>
        <w:t xml:space="preserve"> </w:t>
      </w:r>
      <w:r w:rsidR="00C66DAD" w:rsidRPr="00FD173D">
        <w:rPr>
          <w:rFonts w:ascii="Arial" w:hAnsi="Arial" w:cs="Arial"/>
          <w:color w:val="000000" w:themeColor="text1"/>
          <w:sz w:val="24"/>
        </w:rPr>
        <w:t>also</w:t>
      </w:r>
      <w:r w:rsidRPr="00FD173D">
        <w:rPr>
          <w:rFonts w:ascii="Arial" w:hAnsi="Arial" w:cs="Arial"/>
          <w:color w:val="000000" w:themeColor="text1"/>
          <w:sz w:val="24"/>
        </w:rPr>
        <w:t xml:space="preserve"> show</w:t>
      </w:r>
      <w:r w:rsidR="000C0D1C" w:rsidRPr="00FD173D">
        <w:rPr>
          <w:rFonts w:ascii="Arial" w:hAnsi="Arial" w:cs="Arial"/>
          <w:color w:val="000000" w:themeColor="text1"/>
          <w:sz w:val="24"/>
        </w:rPr>
        <w:t>s</w:t>
      </w:r>
      <w:r w:rsidRPr="00FD173D">
        <w:rPr>
          <w:rFonts w:ascii="Arial" w:hAnsi="Arial" w:cs="Arial"/>
          <w:color w:val="000000" w:themeColor="text1"/>
          <w:sz w:val="24"/>
        </w:rPr>
        <w:t xml:space="preserve"> that any adverse effects were limited to individual cases.</w:t>
      </w:r>
      <w:r w:rsidR="00F65F46" w:rsidRPr="00FD173D">
        <w:rPr>
          <w:rFonts w:ascii="Arial" w:hAnsi="Arial" w:cs="Arial"/>
          <w:color w:val="000000" w:themeColor="text1"/>
          <w:sz w:val="24"/>
          <w:vertAlign w:val="superscript"/>
        </w:rPr>
        <w:t xml:space="preserve">(41) </w:t>
      </w:r>
      <w:r w:rsidR="00C66DAD" w:rsidRPr="00FD173D">
        <w:rPr>
          <w:rFonts w:ascii="Arial" w:hAnsi="Arial" w:cs="Arial"/>
          <w:color w:val="000000" w:themeColor="text1"/>
          <w:sz w:val="24"/>
        </w:rPr>
        <w:t>However</w:t>
      </w:r>
      <w:r w:rsidRPr="00FD173D">
        <w:rPr>
          <w:rFonts w:ascii="Arial" w:hAnsi="Arial" w:cs="Arial"/>
          <w:color w:val="000000" w:themeColor="text1"/>
          <w:sz w:val="24"/>
        </w:rPr>
        <w:t xml:space="preserve">, </w:t>
      </w:r>
      <w:proofErr w:type="spellStart"/>
      <w:r w:rsidRPr="00FD173D">
        <w:rPr>
          <w:rFonts w:ascii="Arial" w:hAnsi="Arial" w:cs="Arial"/>
          <w:color w:val="000000" w:themeColor="text1"/>
          <w:sz w:val="24"/>
        </w:rPr>
        <w:t>Touserkani</w:t>
      </w:r>
      <w:proofErr w:type="spellEnd"/>
      <w:r w:rsidRPr="00FD173D">
        <w:rPr>
          <w:rFonts w:ascii="Arial" w:hAnsi="Arial" w:cs="Arial"/>
          <w:color w:val="000000" w:themeColor="text1"/>
          <w:sz w:val="24"/>
        </w:rPr>
        <w:t xml:space="preserve"> </w:t>
      </w:r>
      <w:r w:rsidRPr="00FD173D">
        <w:rPr>
          <w:rFonts w:ascii="Arial" w:hAnsi="Arial" w:cs="Arial"/>
          <w:i/>
          <w:color w:val="000000" w:themeColor="text1"/>
          <w:sz w:val="24"/>
        </w:rPr>
        <w:t>et al</w:t>
      </w:r>
      <w:r w:rsidR="00F65F46" w:rsidRPr="00FD173D">
        <w:rPr>
          <w:rFonts w:ascii="Arial" w:hAnsi="Arial" w:cs="Arial"/>
          <w:color w:val="000000" w:themeColor="text1"/>
          <w:sz w:val="24"/>
          <w:vertAlign w:val="superscript"/>
        </w:rPr>
        <w:t xml:space="preserve"> </w:t>
      </w:r>
      <w:r w:rsidRPr="00FD173D">
        <w:rPr>
          <w:rFonts w:ascii="Arial" w:hAnsi="Arial" w:cs="Arial"/>
          <w:color w:val="000000" w:themeColor="text1"/>
          <w:sz w:val="24"/>
        </w:rPr>
        <w:t>found that 32 out of the 70 studies reviewed have no safety assessment method, casting doubts on the use of ADSCs in any regenerative medicine.</w:t>
      </w:r>
      <w:r w:rsidR="00F65F46" w:rsidRPr="00FD173D">
        <w:rPr>
          <w:rFonts w:ascii="Arial" w:hAnsi="Arial" w:cs="Arial"/>
          <w:color w:val="000000" w:themeColor="text1"/>
          <w:sz w:val="24"/>
          <w:vertAlign w:val="superscript"/>
        </w:rPr>
        <w:t xml:space="preserve"> (41) </w:t>
      </w:r>
      <w:r w:rsidRPr="00FD173D">
        <w:rPr>
          <w:rFonts w:ascii="Arial" w:hAnsi="Arial" w:cs="Arial"/>
          <w:color w:val="000000" w:themeColor="text1"/>
          <w:sz w:val="24"/>
        </w:rPr>
        <w:t xml:space="preserve">This may be an indication of why there </w:t>
      </w:r>
      <w:r w:rsidRPr="00F45A37">
        <w:rPr>
          <w:rFonts w:ascii="Arial" w:hAnsi="Arial" w:cs="Arial"/>
          <w:sz w:val="24"/>
        </w:rPr>
        <w:t xml:space="preserve">are no national or international guidelines for the use of ADSCs in OA therapy. </w:t>
      </w:r>
    </w:p>
    <w:p w14:paraId="7B9D8211" w14:textId="77777777" w:rsidR="009201AC" w:rsidRPr="00F45A37" w:rsidRDefault="009201AC" w:rsidP="009201AC">
      <w:pPr>
        <w:spacing w:after="0" w:line="360" w:lineRule="auto"/>
        <w:jc w:val="both"/>
        <w:rPr>
          <w:rFonts w:ascii="Arial" w:hAnsi="Arial" w:cs="Arial"/>
          <w:sz w:val="24"/>
        </w:rPr>
      </w:pPr>
    </w:p>
    <w:p w14:paraId="6493B418" w14:textId="4B260B54" w:rsidR="009201AC" w:rsidRPr="00F45A37" w:rsidRDefault="00F65F46" w:rsidP="009201AC">
      <w:pPr>
        <w:spacing w:after="0" w:line="360" w:lineRule="auto"/>
        <w:jc w:val="both"/>
        <w:rPr>
          <w:rFonts w:ascii="Arial" w:hAnsi="Arial" w:cs="Arial"/>
          <w:color w:val="000000"/>
          <w:sz w:val="24"/>
          <w:szCs w:val="24"/>
          <w:shd w:val="clear" w:color="auto" w:fill="FFFFFF"/>
        </w:rPr>
      </w:pPr>
      <w:r w:rsidRPr="00F45A37">
        <w:rPr>
          <w:rFonts w:ascii="Arial" w:hAnsi="Arial" w:cs="Arial"/>
          <w:sz w:val="24"/>
        </w:rPr>
        <w:t>Another limitation</w:t>
      </w:r>
      <w:r w:rsidR="009201AC" w:rsidRPr="00F45A37">
        <w:rPr>
          <w:rFonts w:ascii="Arial" w:hAnsi="Arial" w:cs="Arial"/>
          <w:sz w:val="24"/>
        </w:rPr>
        <w:t xml:space="preserve"> is the potential pre-clinical factors limiting the effectiveness of the </w:t>
      </w:r>
      <w:r w:rsidR="009201AC" w:rsidRPr="00F45A37">
        <w:rPr>
          <w:rFonts w:ascii="Arial" w:hAnsi="Arial" w:cs="Arial"/>
          <w:sz w:val="24"/>
          <w:szCs w:val="24"/>
        </w:rPr>
        <w:t xml:space="preserve">treatment. This includes the size of the lesion </w:t>
      </w:r>
      <w:r w:rsidR="009201AC" w:rsidRPr="00F45A37">
        <w:rPr>
          <w:rFonts w:ascii="Arial" w:hAnsi="Arial" w:cs="Arial"/>
          <w:color w:val="000000"/>
          <w:sz w:val="24"/>
          <w:szCs w:val="24"/>
          <w:shd w:val="clear" w:color="auto" w:fill="FFFFFF"/>
        </w:rPr>
        <w:t>being greater than 5.7 cm</w:t>
      </w:r>
      <w:r w:rsidR="009201AC" w:rsidRPr="00F45A37">
        <w:rPr>
          <w:rFonts w:ascii="Arial" w:hAnsi="Arial" w:cs="Arial"/>
          <w:color w:val="000000"/>
          <w:sz w:val="24"/>
          <w:szCs w:val="24"/>
          <w:shd w:val="clear" w:color="auto" w:fill="FFFFFF"/>
          <w:vertAlign w:val="superscript"/>
        </w:rPr>
        <w:t>2</w:t>
      </w:r>
      <w:r w:rsidR="009201AC" w:rsidRPr="00F45A37">
        <w:rPr>
          <w:rFonts w:ascii="Arial" w:hAnsi="Arial" w:cs="Arial"/>
          <w:color w:val="000000"/>
          <w:sz w:val="24"/>
          <w:szCs w:val="24"/>
          <w:shd w:val="clear" w:color="auto" w:fill="FFFFFF"/>
        </w:rPr>
        <w:t xml:space="preserve"> or 6.0 cm</w:t>
      </w:r>
      <w:r w:rsidR="009201AC" w:rsidRPr="00F45A37">
        <w:rPr>
          <w:rFonts w:ascii="Arial" w:hAnsi="Arial" w:cs="Arial"/>
          <w:color w:val="000000"/>
          <w:sz w:val="24"/>
          <w:szCs w:val="24"/>
          <w:shd w:val="clear" w:color="auto" w:fill="FFFFFF"/>
          <w:vertAlign w:val="superscript"/>
        </w:rPr>
        <w:t>2</w:t>
      </w:r>
      <w:r w:rsidR="009201AC" w:rsidRPr="00F45A37">
        <w:rPr>
          <w:rFonts w:ascii="Arial" w:hAnsi="Arial" w:cs="Arial"/>
          <w:color w:val="000000"/>
          <w:sz w:val="24"/>
          <w:szCs w:val="24"/>
          <w:shd w:val="clear" w:color="auto" w:fill="FFFFFF"/>
        </w:rPr>
        <w:t>.</w:t>
      </w:r>
      <w:r w:rsidRPr="00F45A37">
        <w:rPr>
          <w:rFonts w:ascii="Arial" w:hAnsi="Arial" w:cs="Arial"/>
          <w:color w:val="000000"/>
          <w:sz w:val="24"/>
          <w:szCs w:val="24"/>
          <w:shd w:val="clear" w:color="auto" w:fill="FFFFFF"/>
        </w:rPr>
        <w:t xml:space="preserve"> </w:t>
      </w:r>
      <w:r w:rsidRPr="00F45A37">
        <w:rPr>
          <w:rFonts w:ascii="Arial" w:hAnsi="Arial" w:cs="Arial"/>
          <w:color w:val="000000"/>
          <w:sz w:val="24"/>
          <w:szCs w:val="24"/>
          <w:shd w:val="clear" w:color="auto" w:fill="FFFFFF"/>
          <w:vertAlign w:val="superscript"/>
        </w:rPr>
        <w:lastRenderedPageBreak/>
        <w:t>(38,</w:t>
      </w:r>
      <w:r w:rsidRPr="00FD173D">
        <w:rPr>
          <w:rFonts w:ascii="Arial" w:hAnsi="Arial" w:cs="Arial"/>
          <w:color w:val="000000" w:themeColor="text1"/>
          <w:sz w:val="24"/>
          <w:szCs w:val="24"/>
          <w:shd w:val="clear" w:color="auto" w:fill="FFFFFF"/>
          <w:vertAlign w:val="superscript"/>
        </w:rPr>
        <w:t xml:space="preserve">42) </w:t>
      </w:r>
      <w:r w:rsidR="009201AC" w:rsidRPr="00FD173D">
        <w:rPr>
          <w:rFonts w:ascii="Arial" w:hAnsi="Arial" w:cs="Arial"/>
          <w:color w:val="000000" w:themeColor="text1"/>
          <w:sz w:val="24"/>
          <w:szCs w:val="24"/>
          <w:shd w:val="clear" w:color="auto" w:fill="FFFFFF"/>
        </w:rPr>
        <w:t xml:space="preserve">Kim </w:t>
      </w:r>
      <w:r w:rsidR="009201AC" w:rsidRPr="00FD173D">
        <w:rPr>
          <w:rFonts w:ascii="Arial" w:hAnsi="Arial" w:cs="Arial"/>
          <w:i/>
          <w:color w:val="000000" w:themeColor="text1"/>
          <w:sz w:val="24"/>
          <w:szCs w:val="24"/>
          <w:shd w:val="clear" w:color="auto" w:fill="FFFFFF"/>
        </w:rPr>
        <w:t>et al</w:t>
      </w:r>
      <w:r w:rsidR="009201AC" w:rsidRPr="00FD173D">
        <w:rPr>
          <w:rFonts w:ascii="Arial" w:hAnsi="Arial" w:cs="Arial"/>
          <w:color w:val="000000" w:themeColor="text1"/>
          <w:sz w:val="24"/>
          <w:szCs w:val="24"/>
          <w:shd w:val="clear" w:color="auto" w:fill="FFFFFF"/>
        </w:rPr>
        <w:t xml:space="preserve"> found that patients treated who were older than 60 years had decreased outcomes compared to younger participants.</w:t>
      </w:r>
      <w:r w:rsidRPr="00FD173D">
        <w:rPr>
          <w:rFonts w:ascii="Arial" w:hAnsi="Arial" w:cs="Arial"/>
          <w:color w:val="000000" w:themeColor="text1"/>
          <w:sz w:val="24"/>
          <w:szCs w:val="24"/>
          <w:shd w:val="clear" w:color="auto" w:fill="FFFFFF"/>
          <w:vertAlign w:val="superscript"/>
        </w:rPr>
        <w:t>(42)</w:t>
      </w:r>
      <w:r w:rsidR="00C66DAD" w:rsidRPr="00FD173D">
        <w:rPr>
          <w:rFonts w:ascii="Arial" w:hAnsi="Arial" w:cs="Arial"/>
          <w:color w:val="000000" w:themeColor="text1"/>
          <w:sz w:val="24"/>
          <w:szCs w:val="24"/>
          <w:shd w:val="clear" w:color="auto" w:fill="FFFFFF"/>
        </w:rPr>
        <w:t xml:space="preserve"> Equivalently, </w:t>
      </w:r>
      <w:r w:rsidR="009201AC" w:rsidRPr="00FD173D">
        <w:rPr>
          <w:rFonts w:ascii="Arial" w:hAnsi="Arial" w:cs="Arial"/>
          <w:color w:val="000000" w:themeColor="text1"/>
          <w:sz w:val="24"/>
          <w:szCs w:val="24"/>
          <w:shd w:val="clear" w:color="auto" w:fill="FFFFFF"/>
        </w:rPr>
        <w:t>patients with a BMI greater or equal to 27.5 kg/m</w:t>
      </w:r>
      <w:r w:rsidR="009201AC" w:rsidRPr="00FD173D">
        <w:rPr>
          <w:rFonts w:ascii="Arial" w:hAnsi="Arial" w:cs="Arial"/>
          <w:color w:val="000000" w:themeColor="text1"/>
          <w:sz w:val="24"/>
          <w:szCs w:val="24"/>
          <w:shd w:val="clear" w:color="auto" w:fill="FFFFFF"/>
          <w:vertAlign w:val="superscript"/>
        </w:rPr>
        <w:t>2</w:t>
      </w:r>
      <w:r w:rsidR="009201AC" w:rsidRPr="00FD173D">
        <w:rPr>
          <w:rFonts w:ascii="Arial" w:hAnsi="Arial" w:cs="Arial"/>
          <w:color w:val="000000" w:themeColor="text1"/>
          <w:sz w:val="24"/>
          <w:szCs w:val="24"/>
          <w:shd w:val="clear" w:color="auto" w:fill="FFFFFF"/>
        </w:rPr>
        <w:t xml:space="preserve"> demonstrated significantly poorer outcomes.</w:t>
      </w:r>
      <w:r w:rsidRPr="00FD173D">
        <w:rPr>
          <w:rFonts w:ascii="Arial" w:hAnsi="Arial" w:cs="Arial"/>
          <w:color w:val="000000" w:themeColor="text1"/>
          <w:sz w:val="24"/>
          <w:szCs w:val="24"/>
          <w:shd w:val="clear" w:color="auto" w:fill="FFFFFF"/>
          <w:vertAlign w:val="superscript"/>
        </w:rPr>
        <w:t>(38)</w:t>
      </w:r>
      <w:r w:rsidR="009201AC" w:rsidRPr="00FD173D">
        <w:rPr>
          <w:rFonts w:ascii="Arial" w:hAnsi="Arial" w:cs="Arial"/>
          <w:color w:val="000000" w:themeColor="text1"/>
          <w:sz w:val="24"/>
          <w:szCs w:val="24"/>
          <w:shd w:val="clear" w:color="auto" w:fill="FFFFFF"/>
          <w:vertAlign w:val="superscript"/>
        </w:rPr>
        <w:t xml:space="preserve"> </w:t>
      </w:r>
      <w:r w:rsidR="009201AC" w:rsidRPr="00FD173D">
        <w:rPr>
          <w:rFonts w:ascii="Arial" w:hAnsi="Arial" w:cs="Arial"/>
          <w:color w:val="000000" w:themeColor="text1"/>
          <w:sz w:val="24"/>
          <w:szCs w:val="24"/>
          <w:shd w:val="clear" w:color="auto" w:fill="FFFFFF"/>
        </w:rPr>
        <w:t xml:space="preserve">These pre-clinical factors could reduce the utilisation of </w:t>
      </w:r>
      <w:r w:rsidR="009201AC" w:rsidRPr="00F45A37">
        <w:rPr>
          <w:rFonts w:ascii="Arial" w:hAnsi="Arial" w:cs="Arial"/>
          <w:color w:val="000000"/>
          <w:sz w:val="24"/>
          <w:szCs w:val="24"/>
          <w:shd w:val="clear" w:color="auto" w:fill="FFFFFF"/>
        </w:rPr>
        <w:t>stem cell therapy to younger patients with smaller</w:t>
      </w:r>
      <w:r w:rsidR="00C66DAD" w:rsidRPr="00F45A37">
        <w:rPr>
          <w:rFonts w:ascii="Arial" w:hAnsi="Arial" w:cs="Arial"/>
          <w:color w:val="000000"/>
          <w:sz w:val="24"/>
          <w:szCs w:val="24"/>
          <w:shd w:val="clear" w:color="auto" w:fill="FFFFFF"/>
        </w:rPr>
        <w:t xml:space="preserve"> </w:t>
      </w:r>
      <w:r w:rsidR="009201AC" w:rsidRPr="00F45A37">
        <w:rPr>
          <w:rFonts w:ascii="Arial" w:hAnsi="Arial" w:cs="Arial"/>
          <w:color w:val="000000"/>
          <w:sz w:val="24"/>
          <w:szCs w:val="24"/>
          <w:shd w:val="clear" w:color="auto" w:fill="FFFFFF"/>
        </w:rPr>
        <w:t xml:space="preserve">lesions.  </w:t>
      </w:r>
    </w:p>
    <w:p w14:paraId="1170E88B" w14:textId="77777777" w:rsidR="009201AC" w:rsidRPr="00F45A37" w:rsidRDefault="009201AC" w:rsidP="009201AC">
      <w:pPr>
        <w:spacing w:after="0" w:line="360" w:lineRule="auto"/>
        <w:jc w:val="both"/>
        <w:rPr>
          <w:rFonts w:ascii="Arial" w:hAnsi="Arial" w:cs="Arial"/>
          <w:sz w:val="24"/>
        </w:rPr>
      </w:pPr>
    </w:p>
    <w:p w14:paraId="3395DE95" w14:textId="6E4A80B5" w:rsidR="009201AC" w:rsidRPr="00F45A37" w:rsidRDefault="00C66DAD" w:rsidP="009201AC">
      <w:pPr>
        <w:spacing w:after="0" w:line="360" w:lineRule="auto"/>
        <w:jc w:val="both"/>
        <w:rPr>
          <w:rFonts w:ascii="Arial" w:hAnsi="Arial" w:cs="Arial"/>
          <w:sz w:val="24"/>
          <w:szCs w:val="24"/>
        </w:rPr>
      </w:pPr>
      <w:r w:rsidRPr="00F45A37">
        <w:rPr>
          <w:rFonts w:ascii="Arial" w:hAnsi="Arial" w:cs="Arial"/>
          <w:color w:val="000000"/>
          <w:sz w:val="24"/>
          <w:szCs w:val="24"/>
          <w:shd w:val="clear" w:color="auto" w:fill="FFFFFF"/>
        </w:rPr>
        <w:t xml:space="preserve">A further </w:t>
      </w:r>
      <w:r w:rsidR="009201AC" w:rsidRPr="00F45A37">
        <w:rPr>
          <w:rFonts w:ascii="Arial" w:hAnsi="Arial" w:cs="Arial"/>
          <w:color w:val="000000"/>
          <w:sz w:val="24"/>
          <w:szCs w:val="24"/>
          <w:shd w:val="clear" w:color="auto" w:fill="FFFFFF"/>
        </w:rPr>
        <w:t>limitation of these treatments could be cost. In the United Kingdom current cost of primary care treatment is around £230 million per year and secondary care treatment is around £890 million, with the majority of this going to total knee arthroplasty (TKA).</w:t>
      </w:r>
      <w:r w:rsidR="00F65F46" w:rsidRPr="00F45A37">
        <w:rPr>
          <w:rFonts w:ascii="Arial" w:hAnsi="Arial" w:cs="Arial"/>
          <w:color w:val="000000"/>
          <w:sz w:val="24"/>
          <w:szCs w:val="24"/>
          <w:shd w:val="clear" w:color="auto" w:fill="FFFFFF"/>
          <w:vertAlign w:val="superscript"/>
        </w:rPr>
        <w:t>(5)</w:t>
      </w:r>
      <w:r w:rsidR="009201AC" w:rsidRPr="00F45A37">
        <w:rPr>
          <w:rFonts w:ascii="Arial" w:hAnsi="Arial" w:cs="Arial"/>
          <w:color w:val="000000"/>
          <w:sz w:val="24"/>
          <w:szCs w:val="24"/>
          <w:shd w:val="clear" w:color="auto" w:fill="FFFFFF"/>
        </w:rPr>
        <w:t xml:space="preserve"> This current treatment was found to be cost effective and had a low cost per </w:t>
      </w:r>
      <w:r w:rsidR="009201AC" w:rsidRPr="00F45A37">
        <w:rPr>
          <w:rFonts w:ascii="Arial" w:hAnsi="Arial" w:cs="Arial"/>
          <w:sz w:val="24"/>
          <w:szCs w:val="24"/>
        </w:rPr>
        <w:t>quality-adjusted life year</w:t>
      </w:r>
      <w:r w:rsidR="009E7729" w:rsidRPr="00F45A37">
        <w:rPr>
          <w:rFonts w:ascii="Arial" w:hAnsi="Arial" w:cs="Arial"/>
          <w:sz w:val="24"/>
          <w:szCs w:val="24"/>
        </w:rPr>
        <w:t xml:space="preserve"> (QALY)</w:t>
      </w:r>
      <w:r w:rsidR="009201AC" w:rsidRPr="00F45A37">
        <w:rPr>
          <w:rFonts w:ascii="Arial" w:hAnsi="Arial" w:cs="Arial"/>
          <w:sz w:val="24"/>
          <w:szCs w:val="24"/>
        </w:rPr>
        <w:t>.</w:t>
      </w:r>
      <w:r w:rsidR="00D5005C" w:rsidRPr="00F45A37">
        <w:rPr>
          <w:rFonts w:ascii="Arial" w:hAnsi="Arial" w:cs="Arial"/>
          <w:sz w:val="24"/>
          <w:szCs w:val="24"/>
          <w:vertAlign w:val="superscript"/>
        </w:rPr>
        <w:t xml:space="preserve">(43) </w:t>
      </w:r>
      <w:r w:rsidR="009201AC" w:rsidRPr="00F45A37">
        <w:rPr>
          <w:rFonts w:ascii="Arial" w:hAnsi="Arial" w:cs="Arial"/>
          <w:sz w:val="24"/>
          <w:szCs w:val="24"/>
        </w:rPr>
        <w:t>In the United States, patients pay an average of around $11,500 (≈£8,830) pre-annuum</w:t>
      </w:r>
      <w:r w:rsidR="00D5005C" w:rsidRPr="00F45A37">
        <w:rPr>
          <w:rFonts w:ascii="Arial" w:hAnsi="Arial" w:cs="Arial"/>
          <w:sz w:val="24"/>
          <w:szCs w:val="24"/>
        </w:rPr>
        <w:t>, w</w:t>
      </w:r>
      <w:r w:rsidR="009201AC" w:rsidRPr="00F45A37">
        <w:rPr>
          <w:rFonts w:ascii="Arial" w:hAnsi="Arial" w:cs="Arial"/>
          <w:sz w:val="24"/>
          <w:szCs w:val="24"/>
        </w:rPr>
        <w:t xml:space="preserve">ith TKA </w:t>
      </w:r>
      <w:r w:rsidR="009E7729" w:rsidRPr="00F45A37">
        <w:rPr>
          <w:rFonts w:ascii="Arial" w:hAnsi="Arial" w:cs="Arial"/>
          <w:sz w:val="24"/>
          <w:szCs w:val="24"/>
        </w:rPr>
        <w:t xml:space="preserve">cost </w:t>
      </w:r>
      <w:r w:rsidR="009201AC" w:rsidRPr="00F45A37">
        <w:rPr>
          <w:rFonts w:ascii="Arial" w:hAnsi="Arial" w:cs="Arial"/>
          <w:sz w:val="24"/>
          <w:szCs w:val="24"/>
        </w:rPr>
        <w:t>around $17,433 (≈£13,400) per surgery.</w:t>
      </w:r>
      <w:r w:rsidR="00D5005C" w:rsidRPr="00F45A37">
        <w:rPr>
          <w:rFonts w:ascii="Arial" w:hAnsi="Arial" w:cs="Arial"/>
          <w:sz w:val="24"/>
          <w:szCs w:val="24"/>
          <w:vertAlign w:val="superscript"/>
        </w:rPr>
        <w:t>(44)</w:t>
      </w:r>
      <w:r w:rsidR="009201AC" w:rsidRPr="00F45A37">
        <w:rPr>
          <w:rFonts w:ascii="Arial" w:hAnsi="Arial" w:cs="Arial"/>
          <w:sz w:val="24"/>
          <w:szCs w:val="24"/>
        </w:rPr>
        <w:t xml:space="preserve"> In contrast, </w:t>
      </w:r>
      <w:proofErr w:type="spellStart"/>
      <w:r w:rsidR="009201AC" w:rsidRPr="00F45A37">
        <w:rPr>
          <w:rFonts w:ascii="Arial" w:hAnsi="Arial" w:cs="Arial"/>
          <w:sz w:val="24"/>
          <w:szCs w:val="24"/>
        </w:rPr>
        <w:t>Alcerro</w:t>
      </w:r>
      <w:proofErr w:type="spellEnd"/>
      <w:r w:rsidR="009201AC" w:rsidRPr="00F45A37">
        <w:rPr>
          <w:rFonts w:ascii="Arial" w:hAnsi="Arial" w:cs="Arial"/>
          <w:sz w:val="24"/>
          <w:szCs w:val="24"/>
        </w:rPr>
        <w:t xml:space="preserve"> and </w:t>
      </w:r>
      <w:proofErr w:type="spellStart"/>
      <w:r w:rsidR="009201AC" w:rsidRPr="00F45A37">
        <w:rPr>
          <w:rFonts w:ascii="Arial" w:hAnsi="Arial" w:cs="Arial"/>
          <w:sz w:val="24"/>
          <w:szCs w:val="24"/>
        </w:rPr>
        <w:t>Lavernia</w:t>
      </w:r>
      <w:proofErr w:type="spellEnd"/>
      <w:r w:rsidR="009201AC" w:rsidRPr="00F45A37">
        <w:rPr>
          <w:rFonts w:ascii="Arial" w:hAnsi="Arial" w:cs="Arial"/>
          <w:sz w:val="24"/>
          <w:szCs w:val="24"/>
        </w:rPr>
        <w:t xml:space="preserve"> found that the average cost of stem cells therapy using injections was $3,100 (≈£2,388) with a range of  $1,200 (≈£920) to $6,000 (≈£4,930)</w:t>
      </w:r>
      <w:r w:rsidR="009E7729" w:rsidRPr="00F45A37">
        <w:rPr>
          <w:rFonts w:ascii="Arial" w:hAnsi="Arial" w:cs="Arial"/>
          <w:sz w:val="24"/>
          <w:szCs w:val="24"/>
        </w:rPr>
        <w:t xml:space="preserve"> but this</w:t>
      </w:r>
      <w:r w:rsidR="009201AC" w:rsidRPr="00F45A37">
        <w:rPr>
          <w:rFonts w:ascii="Arial" w:hAnsi="Arial" w:cs="Arial"/>
          <w:sz w:val="24"/>
          <w:szCs w:val="24"/>
        </w:rPr>
        <w:t xml:space="preserve"> research was focussed on Southern Florida.</w:t>
      </w:r>
      <w:r w:rsidR="00D5005C" w:rsidRPr="00F45A37">
        <w:rPr>
          <w:rFonts w:ascii="Arial" w:hAnsi="Arial" w:cs="Arial"/>
          <w:sz w:val="24"/>
          <w:szCs w:val="24"/>
          <w:vertAlign w:val="superscript"/>
        </w:rPr>
        <w:t>(45)</w:t>
      </w:r>
      <w:r w:rsidR="009201AC" w:rsidRPr="00F45A37">
        <w:rPr>
          <w:rFonts w:ascii="Arial" w:hAnsi="Arial" w:cs="Arial"/>
          <w:sz w:val="24"/>
          <w:szCs w:val="24"/>
        </w:rPr>
        <w:t xml:space="preserve"> Although the upfront cost may seem cheaper, there are still many unknown factors. For example, the cost-effectiveness, </w:t>
      </w:r>
      <w:r w:rsidR="009201AC" w:rsidRPr="00F45A37">
        <w:rPr>
          <w:rFonts w:ascii="Arial" w:hAnsi="Arial" w:cs="Arial"/>
          <w:color w:val="000000"/>
          <w:sz w:val="24"/>
          <w:szCs w:val="24"/>
          <w:shd w:val="clear" w:color="auto" w:fill="FFFFFF"/>
        </w:rPr>
        <w:t>cost per</w:t>
      </w:r>
      <w:r w:rsidR="009E7729" w:rsidRPr="00F45A37">
        <w:rPr>
          <w:rFonts w:ascii="Arial" w:hAnsi="Arial" w:cs="Arial"/>
          <w:sz w:val="24"/>
          <w:szCs w:val="24"/>
        </w:rPr>
        <w:t xml:space="preserve"> QALY</w:t>
      </w:r>
      <w:r w:rsidR="009201AC" w:rsidRPr="00F45A37">
        <w:rPr>
          <w:rFonts w:ascii="Arial" w:hAnsi="Arial" w:cs="Arial"/>
          <w:sz w:val="24"/>
          <w:szCs w:val="24"/>
        </w:rPr>
        <w:t>, running costs</w:t>
      </w:r>
      <w:r w:rsidR="009E7729" w:rsidRPr="00F45A37">
        <w:rPr>
          <w:rFonts w:ascii="Arial" w:hAnsi="Arial" w:cs="Arial"/>
          <w:sz w:val="24"/>
          <w:szCs w:val="24"/>
        </w:rPr>
        <w:t xml:space="preserve">, </w:t>
      </w:r>
      <w:r w:rsidR="009201AC" w:rsidRPr="00F45A37">
        <w:rPr>
          <w:rFonts w:ascii="Arial" w:hAnsi="Arial" w:cs="Arial"/>
          <w:sz w:val="24"/>
          <w:szCs w:val="24"/>
        </w:rPr>
        <w:t xml:space="preserve">large scale production costs and training costs. Likewise, the author was unable to find any studies comparing the cost-effectiveness of conventional OA treatment and stem cell therapy. </w:t>
      </w:r>
    </w:p>
    <w:p w14:paraId="1788DBEA" w14:textId="77777777" w:rsidR="009201AC" w:rsidRPr="00F45A37" w:rsidRDefault="009201AC" w:rsidP="009201AC">
      <w:pPr>
        <w:spacing w:after="0" w:line="360" w:lineRule="auto"/>
        <w:jc w:val="both"/>
        <w:rPr>
          <w:rFonts w:ascii="Arial" w:hAnsi="Arial" w:cs="Arial"/>
          <w:sz w:val="24"/>
          <w:szCs w:val="24"/>
        </w:rPr>
      </w:pPr>
    </w:p>
    <w:p w14:paraId="7869550E" w14:textId="793DAD28" w:rsidR="009201AC" w:rsidRPr="00F45A37" w:rsidRDefault="009E7729" w:rsidP="00D03CDE">
      <w:pPr>
        <w:spacing w:after="0" w:line="360" w:lineRule="auto"/>
        <w:jc w:val="both"/>
        <w:rPr>
          <w:rFonts w:ascii="Arial" w:hAnsi="Arial" w:cs="Arial"/>
          <w:b/>
          <w:sz w:val="24"/>
          <w:u w:val="single"/>
        </w:rPr>
      </w:pPr>
      <w:r w:rsidRPr="00F45A37">
        <w:rPr>
          <w:rFonts w:ascii="Arial" w:hAnsi="Arial" w:cs="Arial"/>
          <w:b/>
          <w:sz w:val="24"/>
          <w:u w:val="single"/>
        </w:rPr>
        <w:t>Review of Potential Future Developments</w:t>
      </w:r>
      <w:r w:rsidR="009201AC" w:rsidRPr="00F45A37">
        <w:rPr>
          <w:rFonts w:ascii="Arial" w:hAnsi="Arial" w:cs="Arial"/>
          <w:b/>
          <w:sz w:val="24"/>
          <w:u w:val="single"/>
        </w:rPr>
        <w:t xml:space="preserve"> </w:t>
      </w:r>
    </w:p>
    <w:p w14:paraId="15E34F72" w14:textId="27352C88" w:rsidR="009201AC" w:rsidRPr="00F45A37" w:rsidRDefault="009E7729" w:rsidP="009201AC">
      <w:pPr>
        <w:spacing w:after="0" w:line="360" w:lineRule="auto"/>
        <w:jc w:val="both"/>
        <w:rPr>
          <w:rFonts w:ascii="Arial" w:hAnsi="Arial" w:cs="Arial"/>
          <w:sz w:val="24"/>
        </w:rPr>
      </w:pPr>
      <w:r w:rsidRPr="00F45A37">
        <w:rPr>
          <w:rFonts w:ascii="Arial" w:hAnsi="Arial" w:cs="Arial"/>
          <w:sz w:val="24"/>
        </w:rPr>
        <w:t>A</w:t>
      </w:r>
      <w:r w:rsidR="009201AC" w:rsidRPr="00F45A37">
        <w:rPr>
          <w:rFonts w:ascii="Arial" w:hAnsi="Arial" w:cs="Arial"/>
          <w:sz w:val="24"/>
        </w:rPr>
        <w:t xml:space="preserve"> search on clinicaltrials.gov reveals the number of clinical studies that are underway in this field, Table </w:t>
      </w:r>
      <w:r w:rsidRPr="00F45A37">
        <w:rPr>
          <w:rFonts w:ascii="Arial" w:hAnsi="Arial" w:cs="Arial"/>
          <w:sz w:val="24"/>
        </w:rPr>
        <w:t>3</w:t>
      </w:r>
      <w:r w:rsidR="009201AC" w:rsidRPr="00F45A37">
        <w:rPr>
          <w:rFonts w:ascii="Arial" w:hAnsi="Arial" w:cs="Arial"/>
          <w:sz w:val="24"/>
        </w:rPr>
        <w:t>.</w:t>
      </w:r>
      <w:r w:rsidR="00D5005C" w:rsidRPr="00F45A37">
        <w:rPr>
          <w:rFonts w:ascii="Arial" w:hAnsi="Arial" w:cs="Arial"/>
          <w:sz w:val="24"/>
          <w:vertAlign w:val="superscript"/>
        </w:rPr>
        <w:t>(46)</w:t>
      </w:r>
      <w:r w:rsidR="009201AC" w:rsidRPr="00F45A37">
        <w:rPr>
          <w:rFonts w:ascii="Arial" w:hAnsi="Arial" w:cs="Arial"/>
          <w:sz w:val="24"/>
          <w:vertAlign w:val="superscript"/>
        </w:rPr>
        <w:t xml:space="preserve"> </w:t>
      </w:r>
      <w:r w:rsidRPr="00F45A37">
        <w:rPr>
          <w:rFonts w:ascii="Arial" w:hAnsi="Arial" w:cs="Arial"/>
          <w:sz w:val="24"/>
        </w:rPr>
        <w:t>A</w:t>
      </w:r>
      <w:r w:rsidR="009201AC" w:rsidRPr="00F45A37">
        <w:rPr>
          <w:rFonts w:ascii="Arial" w:hAnsi="Arial" w:cs="Arial"/>
          <w:sz w:val="24"/>
        </w:rPr>
        <w:t xml:space="preserve"> report that stood out was an observational cohort study run by </w:t>
      </w:r>
      <w:proofErr w:type="spellStart"/>
      <w:r w:rsidR="009201AC" w:rsidRPr="00F45A37">
        <w:rPr>
          <w:rFonts w:ascii="Arial" w:hAnsi="Arial" w:cs="Arial"/>
          <w:sz w:val="24"/>
        </w:rPr>
        <w:t>StemGenex</w:t>
      </w:r>
      <w:proofErr w:type="spellEnd"/>
      <w:r w:rsidR="009201AC" w:rsidRPr="00F45A37">
        <w:rPr>
          <w:rFonts w:ascii="Arial" w:hAnsi="Arial" w:cs="Arial"/>
          <w:sz w:val="24"/>
        </w:rPr>
        <w:t xml:space="preserve"> which is exploring the long-term impact of SVF on joint pain and functional changes. It consists of 100 participants over 12 months following SVF treatment.</w:t>
      </w:r>
      <w:r w:rsidR="00D5005C" w:rsidRPr="00F45A37">
        <w:rPr>
          <w:rFonts w:ascii="Arial" w:hAnsi="Arial" w:cs="Arial"/>
          <w:sz w:val="24"/>
          <w:vertAlign w:val="superscript"/>
        </w:rPr>
        <w:t xml:space="preserve">(46) </w:t>
      </w:r>
      <w:r w:rsidR="009201AC" w:rsidRPr="00F45A37">
        <w:rPr>
          <w:rFonts w:ascii="Arial" w:hAnsi="Arial" w:cs="Arial"/>
          <w:sz w:val="24"/>
        </w:rPr>
        <w:t>This is an indication of the interest in using stem cells in regenerative medicines and how well-established current studies are. When this is published in late 2019, it will be a step forward in demonstrating the efficacy of stem cells in dealing with</w:t>
      </w:r>
      <w:r w:rsidR="00291445">
        <w:rPr>
          <w:rFonts w:ascii="Arial" w:hAnsi="Arial" w:cs="Arial"/>
          <w:sz w:val="24"/>
        </w:rPr>
        <w:t xml:space="preserve"> OA</w:t>
      </w:r>
      <w:r w:rsidR="009201AC" w:rsidRPr="00F45A37">
        <w:rPr>
          <w:rFonts w:ascii="Arial" w:hAnsi="Arial" w:cs="Arial"/>
          <w:sz w:val="24"/>
        </w:rPr>
        <w:t xml:space="preserve">. This is important as it deals with the long-term impacts whereas previous </w:t>
      </w:r>
      <w:r w:rsidR="009201AC" w:rsidRPr="00FD173D">
        <w:rPr>
          <w:rFonts w:ascii="Arial" w:hAnsi="Arial" w:cs="Arial"/>
          <w:color w:val="000000" w:themeColor="text1"/>
          <w:sz w:val="24"/>
        </w:rPr>
        <w:t xml:space="preserve">studies were relatively short-term. </w:t>
      </w:r>
      <w:r w:rsidR="009201AC" w:rsidRPr="00FD173D">
        <w:rPr>
          <w:rFonts w:ascii="Arial" w:hAnsi="Arial" w:cs="Arial"/>
          <w:color w:val="000000" w:themeColor="text1"/>
          <w:sz w:val="24"/>
          <w:szCs w:val="24"/>
        </w:rPr>
        <w:t xml:space="preserve">However, </w:t>
      </w:r>
      <w:proofErr w:type="spellStart"/>
      <w:r w:rsidR="009201AC" w:rsidRPr="00FD173D">
        <w:rPr>
          <w:rFonts w:ascii="Arial" w:hAnsi="Arial" w:cs="Arial"/>
          <w:color w:val="000000" w:themeColor="text1"/>
          <w:sz w:val="24"/>
          <w:szCs w:val="24"/>
        </w:rPr>
        <w:t>StemGenex</w:t>
      </w:r>
      <w:proofErr w:type="spellEnd"/>
      <w:r w:rsidR="009201AC" w:rsidRPr="00FD173D">
        <w:rPr>
          <w:rFonts w:ascii="Arial" w:hAnsi="Arial" w:cs="Arial"/>
          <w:color w:val="000000" w:themeColor="text1"/>
          <w:sz w:val="24"/>
          <w:szCs w:val="24"/>
        </w:rPr>
        <w:t xml:space="preserve"> received a warning letter from the Food and Drug Administration about the misuse of adipose derived stem cells </w:t>
      </w:r>
      <w:r w:rsidR="00536AA4" w:rsidRPr="00FD173D">
        <w:rPr>
          <w:rFonts w:ascii="Arial" w:hAnsi="Arial" w:cs="Arial"/>
          <w:color w:val="000000" w:themeColor="text1"/>
          <w:sz w:val="24"/>
          <w:szCs w:val="24"/>
        </w:rPr>
        <w:t xml:space="preserve">and as a result </w:t>
      </w:r>
      <w:r w:rsidR="009201AC" w:rsidRPr="00FD173D">
        <w:rPr>
          <w:rFonts w:ascii="Arial" w:hAnsi="Arial" w:cs="Arial"/>
          <w:color w:val="000000" w:themeColor="text1"/>
          <w:sz w:val="24"/>
          <w:szCs w:val="24"/>
        </w:rPr>
        <w:t xml:space="preserve">their findings may </w:t>
      </w:r>
      <w:r w:rsidR="009201AC" w:rsidRPr="00F45A37">
        <w:rPr>
          <w:rFonts w:ascii="Arial" w:hAnsi="Arial" w:cs="Arial"/>
          <w:sz w:val="24"/>
          <w:szCs w:val="24"/>
        </w:rPr>
        <w:t xml:space="preserve">not be accepted for ethical </w:t>
      </w:r>
      <w:proofErr w:type="gramStart"/>
      <w:r w:rsidR="009201AC" w:rsidRPr="00F45A37">
        <w:rPr>
          <w:rFonts w:ascii="Arial" w:hAnsi="Arial" w:cs="Arial"/>
          <w:sz w:val="24"/>
          <w:szCs w:val="24"/>
        </w:rPr>
        <w:t>reasons.</w:t>
      </w:r>
      <w:r w:rsidR="00D5005C" w:rsidRPr="00F45A37">
        <w:rPr>
          <w:rFonts w:ascii="Arial" w:hAnsi="Arial" w:cs="Arial"/>
          <w:sz w:val="24"/>
          <w:szCs w:val="24"/>
          <w:vertAlign w:val="superscript"/>
        </w:rPr>
        <w:t>(</w:t>
      </w:r>
      <w:proofErr w:type="gramEnd"/>
      <w:r w:rsidR="00D5005C" w:rsidRPr="00F45A37">
        <w:rPr>
          <w:rFonts w:ascii="Arial" w:hAnsi="Arial" w:cs="Arial"/>
          <w:sz w:val="24"/>
          <w:szCs w:val="24"/>
          <w:vertAlign w:val="superscript"/>
        </w:rPr>
        <w:t>47)</w:t>
      </w:r>
      <w:r w:rsidR="009201AC" w:rsidRPr="00F45A37">
        <w:rPr>
          <w:rFonts w:ascii="Arial" w:hAnsi="Arial" w:cs="Arial"/>
          <w:sz w:val="24"/>
          <w:szCs w:val="24"/>
          <w:vertAlign w:val="superscript"/>
        </w:rPr>
        <w:t xml:space="preserve"> </w:t>
      </w:r>
    </w:p>
    <w:p w14:paraId="4C6B85EE" w14:textId="77777777" w:rsidR="009201AC" w:rsidRPr="00F45A37" w:rsidRDefault="009201AC" w:rsidP="009201AC">
      <w:pPr>
        <w:spacing w:after="0" w:line="360" w:lineRule="auto"/>
        <w:jc w:val="both"/>
        <w:rPr>
          <w:rFonts w:ascii="Arial" w:hAnsi="Arial" w:cs="Arial"/>
          <w:sz w:val="24"/>
        </w:rPr>
      </w:pPr>
    </w:p>
    <w:p w14:paraId="53FDDA2B" w14:textId="36514E0E" w:rsidR="009201AC" w:rsidRPr="00F45A37" w:rsidRDefault="009201AC" w:rsidP="009201AC">
      <w:pPr>
        <w:spacing w:after="0" w:line="360" w:lineRule="auto"/>
        <w:jc w:val="both"/>
        <w:rPr>
          <w:rFonts w:ascii="Arial" w:hAnsi="Arial" w:cs="Arial"/>
          <w:sz w:val="24"/>
        </w:rPr>
      </w:pPr>
      <w:r w:rsidRPr="00F45A37">
        <w:rPr>
          <w:rFonts w:ascii="Arial" w:hAnsi="Arial" w:cs="Arial"/>
          <w:sz w:val="24"/>
        </w:rPr>
        <w:lastRenderedPageBreak/>
        <w:t>Secondly, a similar study from Emory University is comparing the use of SVF, Bone marrow aspirate concentrate and corticosteroid injection in a multicentre double-blind trial with 480 participants.</w:t>
      </w:r>
      <w:r w:rsidR="00D5005C" w:rsidRPr="00F45A37">
        <w:rPr>
          <w:rFonts w:ascii="Arial" w:hAnsi="Arial" w:cs="Arial"/>
          <w:sz w:val="24"/>
          <w:vertAlign w:val="superscript"/>
        </w:rPr>
        <w:t xml:space="preserve"> (46) </w:t>
      </w:r>
      <w:r w:rsidRPr="00F45A37">
        <w:rPr>
          <w:rFonts w:ascii="Arial" w:hAnsi="Arial" w:cs="Arial"/>
          <w:sz w:val="24"/>
        </w:rPr>
        <w:t xml:space="preserve">This study </w:t>
      </w:r>
      <w:r w:rsidR="000C0D1C" w:rsidRPr="00F45A37">
        <w:rPr>
          <w:rFonts w:ascii="Arial" w:hAnsi="Arial" w:cs="Arial"/>
          <w:sz w:val="24"/>
        </w:rPr>
        <w:t xml:space="preserve">should </w:t>
      </w:r>
      <w:r w:rsidRPr="00F45A37">
        <w:rPr>
          <w:rFonts w:ascii="Arial" w:hAnsi="Arial" w:cs="Arial"/>
          <w:sz w:val="24"/>
        </w:rPr>
        <w:t xml:space="preserve">support the findings from </w:t>
      </w:r>
      <w:proofErr w:type="spellStart"/>
      <w:r w:rsidRPr="00F45A37">
        <w:rPr>
          <w:rFonts w:ascii="Arial" w:hAnsi="Arial" w:cs="Arial"/>
          <w:sz w:val="24"/>
        </w:rPr>
        <w:t>StemGeneX</w:t>
      </w:r>
      <w:proofErr w:type="spellEnd"/>
      <w:r w:rsidRPr="00F45A37">
        <w:rPr>
          <w:rFonts w:ascii="Arial" w:hAnsi="Arial" w:cs="Arial"/>
          <w:sz w:val="24"/>
        </w:rPr>
        <w:t xml:space="preserve"> in demonstrating the efficacy of ADCS compared to other treatments. </w:t>
      </w:r>
    </w:p>
    <w:p w14:paraId="4CA7943D" w14:textId="77777777" w:rsidR="009201AC" w:rsidRPr="00F45A37" w:rsidRDefault="009201AC" w:rsidP="009201AC">
      <w:pPr>
        <w:spacing w:after="0" w:line="360" w:lineRule="auto"/>
        <w:jc w:val="both"/>
        <w:rPr>
          <w:rFonts w:ascii="Arial" w:hAnsi="Arial" w:cs="Arial"/>
          <w:sz w:val="24"/>
        </w:rPr>
      </w:pPr>
    </w:p>
    <w:p w14:paraId="53EEC239" w14:textId="7BF59A0B" w:rsidR="009201AC" w:rsidRPr="00F45A37" w:rsidRDefault="009201AC" w:rsidP="009201AC">
      <w:pPr>
        <w:spacing w:after="0" w:line="360" w:lineRule="auto"/>
        <w:jc w:val="both"/>
        <w:rPr>
          <w:rFonts w:ascii="Arial" w:hAnsi="Arial" w:cs="Arial"/>
          <w:sz w:val="24"/>
        </w:rPr>
      </w:pPr>
      <w:r w:rsidRPr="00F45A37">
        <w:rPr>
          <w:rFonts w:ascii="Arial" w:hAnsi="Arial" w:cs="Arial"/>
          <w:sz w:val="24"/>
        </w:rPr>
        <w:t xml:space="preserve">An additional study was an </w:t>
      </w:r>
      <w:r w:rsidR="002204DC">
        <w:rPr>
          <w:rFonts w:ascii="Arial" w:hAnsi="Arial" w:cs="Arial"/>
          <w:sz w:val="24"/>
        </w:rPr>
        <w:t xml:space="preserve">interventional </w:t>
      </w:r>
      <w:r w:rsidRPr="00F45A37">
        <w:rPr>
          <w:rFonts w:ascii="Arial" w:hAnsi="Arial" w:cs="Arial"/>
          <w:sz w:val="24"/>
        </w:rPr>
        <w:t>clinical trial run by the Russian Academy of Medical Sciences which aims to assess the safety and clinical efficacy of IA injection of SVF to treat OA, with 40 participants.</w:t>
      </w:r>
      <w:r w:rsidR="00D5005C" w:rsidRPr="00F45A37">
        <w:rPr>
          <w:rFonts w:ascii="Arial" w:hAnsi="Arial" w:cs="Arial"/>
          <w:sz w:val="24"/>
          <w:vertAlign w:val="superscript"/>
        </w:rPr>
        <w:t xml:space="preserve"> (46) </w:t>
      </w:r>
      <w:r w:rsidRPr="00F45A37">
        <w:rPr>
          <w:rFonts w:ascii="Arial" w:hAnsi="Arial" w:cs="Arial"/>
          <w:sz w:val="24"/>
        </w:rPr>
        <w:t>Unlike previously discussed studies this one is non-randomized and has no blinding.</w:t>
      </w:r>
      <w:r w:rsidR="00D5005C" w:rsidRPr="00F45A37">
        <w:rPr>
          <w:rFonts w:ascii="Arial" w:hAnsi="Arial" w:cs="Arial"/>
          <w:sz w:val="24"/>
          <w:vertAlign w:val="superscript"/>
        </w:rPr>
        <w:t xml:space="preserve">(46) </w:t>
      </w:r>
      <w:r w:rsidRPr="00F45A37">
        <w:rPr>
          <w:rFonts w:ascii="Arial" w:hAnsi="Arial" w:cs="Arial"/>
          <w:sz w:val="24"/>
        </w:rPr>
        <w:t>Therefore, its results will be less compelling as compared to other trials. Nonetheless, this study will help to demonstrate the long (up to 12 months) and short-term impact of these injections both on the pain scale and structural changes by using ultrasonography.</w:t>
      </w:r>
      <w:r w:rsidR="00D5005C" w:rsidRPr="00F45A37">
        <w:rPr>
          <w:rFonts w:ascii="Arial" w:hAnsi="Arial" w:cs="Arial"/>
          <w:sz w:val="24"/>
          <w:vertAlign w:val="superscript"/>
        </w:rPr>
        <w:t xml:space="preserve"> (46) </w:t>
      </w:r>
      <w:r w:rsidRPr="00F45A37">
        <w:rPr>
          <w:rFonts w:ascii="Arial" w:hAnsi="Arial" w:cs="Arial"/>
          <w:sz w:val="24"/>
        </w:rPr>
        <w:t xml:space="preserve">This is unlike the previously discussed trials which focussed on pain and functionality of the effected joints. </w:t>
      </w:r>
    </w:p>
    <w:p w14:paraId="099DEB4A" w14:textId="77777777" w:rsidR="009201AC" w:rsidRPr="00F45A37" w:rsidRDefault="009201AC" w:rsidP="009201AC">
      <w:pPr>
        <w:spacing w:after="0" w:line="360" w:lineRule="auto"/>
        <w:jc w:val="both"/>
        <w:rPr>
          <w:rFonts w:ascii="Arial" w:hAnsi="Arial" w:cs="Arial"/>
          <w:sz w:val="24"/>
        </w:rPr>
      </w:pPr>
    </w:p>
    <w:p w14:paraId="0A581C8D" w14:textId="156A0413" w:rsidR="009201AC" w:rsidRPr="00F45A37" w:rsidRDefault="009201AC" w:rsidP="009201AC">
      <w:pPr>
        <w:spacing w:after="0" w:line="360" w:lineRule="auto"/>
        <w:jc w:val="both"/>
        <w:rPr>
          <w:rFonts w:ascii="Arial" w:hAnsi="Arial" w:cs="Arial"/>
          <w:sz w:val="24"/>
        </w:rPr>
      </w:pPr>
      <w:r w:rsidRPr="00F45A37">
        <w:rPr>
          <w:rFonts w:ascii="Arial" w:hAnsi="Arial" w:cs="Arial"/>
          <w:sz w:val="24"/>
        </w:rPr>
        <w:t>More significant is an interventional clinical trial from Stanford University. This trial is comparing standard treatment and standard treatment combined with ADSC transplantation. This is a randomized, double blind trial with 45 participants.</w:t>
      </w:r>
      <w:r w:rsidR="00D5005C" w:rsidRPr="00F45A37">
        <w:rPr>
          <w:rFonts w:ascii="Arial" w:hAnsi="Arial" w:cs="Arial"/>
          <w:sz w:val="24"/>
          <w:vertAlign w:val="superscript"/>
        </w:rPr>
        <w:t xml:space="preserve">(46) </w:t>
      </w:r>
      <w:r w:rsidRPr="00F45A37">
        <w:rPr>
          <w:rFonts w:ascii="Arial" w:hAnsi="Arial" w:cs="Arial"/>
          <w:sz w:val="24"/>
        </w:rPr>
        <w:t xml:space="preserve">Although this study will not prove the efficacy of ADCS as a stand-alone treatment it will however demonstrate the possibility of ADCS acting as a complimentary therapy, which would be its primary role due to its expense. Also, this study will further the knowledge of structural changes brought about by this intervention by using magnetic resonance imaging. </w:t>
      </w:r>
    </w:p>
    <w:p w14:paraId="714BF635" w14:textId="77777777" w:rsidR="009201AC" w:rsidRPr="00F45A37" w:rsidRDefault="009201AC" w:rsidP="009201AC">
      <w:pPr>
        <w:spacing w:after="0" w:line="360" w:lineRule="auto"/>
        <w:jc w:val="both"/>
        <w:rPr>
          <w:rFonts w:ascii="Arial" w:hAnsi="Arial" w:cs="Arial"/>
          <w:sz w:val="24"/>
        </w:rPr>
      </w:pPr>
    </w:p>
    <w:p w14:paraId="1D1057E0" w14:textId="3DFA1514" w:rsidR="009201AC" w:rsidRPr="00FD173D" w:rsidRDefault="009201AC" w:rsidP="009201AC">
      <w:pPr>
        <w:spacing w:after="0" w:line="360" w:lineRule="auto"/>
        <w:jc w:val="both"/>
        <w:rPr>
          <w:rStyle w:val="Hyperlink"/>
          <w:rFonts w:ascii="Arial" w:hAnsi="Arial" w:cs="Arial"/>
          <w:color w:val="000000" w:themeColor="text1"/>
          <w:sz w:val="24"/>
          <w:szCs w:val="24"/>
          <w:u w:val="none"/>
        </w:rPr>
      </w:pPr>
      <w:r w:rsidRPr="00F45A37">
        <w:rPr>
          <w:rStyle w:val="Hyperlink"/>
          <w:rFonts w:ascii="Arial" w:hAnsi="Arial" w:cs="Arial"/>
          <w:color w:val="auto"/>
          <w:sz w:val="24"/>
          <w:szCs w:val="24"/>
          <w:u w:val="none"/>
        </w:rPr>
        <w:t>Finally, another interventional clinical trial from Peking University’s People’s Hospital aims to assess the maximum tolerated dose of MSC.</w:t>
      </w:r>
      <w:r w:rsidR="00D5005C" w:rsidRPr="00F45A37">
        <w:rPr>
          <w:rFonts w:ascii="Arial" w:hAnsi="Arial" w:cs="Arial"/>
          <w:sz w:val="24"/>
          <w:vertAlign w:val="superscript"/>
        </w:rPr>
        <w:t xml:space="preserve"> (46)</w:t>
      </w:r>
      <w:r w:rsidRPr="00F45A37">
        <w:rPr>
          <w:rStyle w:val="Hyperlink"/>
          <w:rFonts w:ascii="Arial" w:hAnsi="Arial" w:cs="Arial"/>
          <w:color w:val="auto"/>
          <w:sz w:val="24"/>
          <w:szCs w:val="24"/>
          <w:u w:val="none"/>
        </w:rPr>
        <w:t xml:space="preserve"> There are nine participants, which is consistent with a trail of this kind and is quadruple blind</w:t>
      </w:r>
      <w:r w:rsidRPr="00F45A37">
        <w:rPr>
          <w:rFonts w:ascii="Arial" w:hAnsi="Arial" w:cs="Arial"/>
          <w:sz w:val="24"/>
          <w:szCs w:val="24"/>
          <w:shd w:val="clear" w:color="auto" w:fill="FFFFFF"/>
        </w:rPr>
        <w:t>.</w:t>
      </w:r>
      <w:r w:rsidR="00D5005C" w:rsidRPr="00F45A37">
        <w:rPr>
          <w:rFonts w:ascii="Arial" w:hAnsi="Arial" w:cs="Arial"/>
          <w:sz w:val="24"/>
          <w:vertAlign w:val="superscript"/>
        </w:rPr>
        <w:t xml:space="preserve">(46) </w:t>
      </w:r>
      <w:r w:rsidR="00DC18DE" w:rsidRPr="00F45A37">
        <w:rPr>
          <w:rFonts w:ascii="Arial" w:hAnsi="Arial" w:cs="Arial"/>
          <w:sz w:val="24"/>
          <w:szCs w:val="24"/>
          <w:shd w:val="clear" w:color="auto" w:fill="FFFFFF"/>
        </w:rPr>
        <w:t>However,</w:t>
      </w:r>
      <w:r w:rsidRPr="00F45A37">
        <w:rPr>
          <w:rStyle w:val="Hyperlink"/>
          <w:rFonts w:ascii="Arial" w:hAnsi="Arial" w:cs="Arial"/>
          <w:color w:val="auto"/>
          <w:sz w:val="24"/>
          <w:szCs w:val="24"/>
          <w:u w:val="none"/>
        </w:rPr>
        <w:t xml:space="preserve"> the </w:t>
      </w:r>
      <w:r w:rsidRPr="00FD173D">
        <w:rPr>
          <w:rStyle w:val="Hyperlink"/>
          <w:rFonts w:ascii="Arial" w:hAnsi="Arial" w:cs="Arial"/>
          <w:color w:val="000000" w:themeColor="text1"/>
          <w:sz w:val="24"/>
          <w:szCs w:val="24"/>
          <w:u w:val="none"/>
        </w:rPr>
        <w:t>source of the MSC is the umbilical cord rather than adipose tissue.</w:t>
      </w:r>
      <w:r w:rsidR="00D5005C" w:rsidRPr="00FD173D">
        <w:rPr>
          <w:rFonts w:ascii="Arial" w:hAnsi="Arial" w:cs="Arial"/>
          <w:color w:val="000000" w:themeColor="text1"/>
          <w:sz w:val="24"/>
          <w:vertAlign w:val="superscript"/>
        </w:rPr>
        <w:t xml:space="preserve"> (46) </w:t>
      </w:r>
      <w:r w:rsidRPr="00FD173D">
        <w:rPr>
          <w:rStyle w:val="Hyperlink"/>
          <w:rFonts w:ascii="Arial" w:hAnsi="Arial" w:cs="Arial"/>
          <w:color w:val="000000" w:themeColor="text1"/>
          <w:sz w:val="24"/>
          <w:szCs w:val="24"/>
          <w:u w:val="none"/>
        </w:rPr>
        <w:t xml:space="preserve">This will further the finding from Song </w:t>
      </w:r>
      <w:r w:rsidRPr="00FD173D">
        <w:rPr>
          <w:rStyle w:val="Hyperlink"/>
          <w:rFonts w:ascii="Arial" w:hAnsi="Arial" w:cs="Arial"/>
          <w:i/>
          <w:color w:val="000000" w:themeColor="text1"/>
          <w:sz w:val="24"/>
          <w:szCs w:val="24"/>
          <w:u w:val="none"/>
        </w:rPr>
        <w:t>et al</w:t>
      </w:r>
      <w:r w:rsidRPr="00FD173D">
        <w:rPr>
          <w:rStyle w:val="Hyperlink"/>
          <w:rFonts w:ascii="Arial" w:hAnsi="Arial" w:cs="Arial"/>
          <w:color w:val="000000" w:themeColor="text1"/>
          <w:sz w:val="24"/>
          <w:szCs w:val="24"/>
          <w:u w:val="none"/>
        </w:rPr>
        <w:t xml:space="preserve"> who found that the optimal dosage to be 5 x10</w:t>
      </w:r>
      <w:r w:rsidRPr="00FD173D">
        <w:rPr>
          <w:rStyle w:val="Hyperlink"/>
          <w:rFonts w:ascii="Arial" w:hAnsi="Arial" w:cs="Arial"/>
          <w:color w:val="000000" w:themeColor="text1"/>
          <w:sz w:val="24"/>
          <w:szCs w:val="24"/>
          <w:u w:val="none"/>
          <w:vertAlign w:val="superscript"/>
        </w:rPr>
        <w:t>7</w:t>
      </w:r>
      <w:r w:rsidRPr="00FD173D">
        <w:rPr>
          <w:rStyle w:val="Hyperlink"/>
          <w:rFonts w:ascii="Arial" w:hAnsi="Arial" w:cs="Arial"/>
          <w:color w:val="000000" w:themeColor="text1"/>
          <w:sz w:val="24"/>
          <w:szCs w:val="24"/>
          <w:u w:val="none"/>
        </w:rPr>
        <w:t xml:space="preserve"> cells however this was the maximum dosage </w:t>
      </w:r>
      <w:proofErr w:type="gramStart"/>
      <w:r w:rsidRPr="00FD173D">
        <w:rPr>
          <w:rStyle w:val="Hyperlink"/>
          <w:rFonts w:ascii="Arial" w:hAnsi="Arial" w:cs="Arial"/>
          <w:color w:val="000000" w:themeColor="text1"/>
          <w:sz w:val="24"/>
          <w:szCs w:val="24"/>
          <w:u w:val="none"/>
        </w:rPr>
        <w:t>given.</w:t>
      </w:r>
      <w:r w:rsidR="00D5005C" w:rsidRPr="00FD173D">
        <w:rPr>
          <w:rStyle w:val="Hyperlink"/>
          <w:rFonts w:ascii="Arial" w:hAnsi="Arial" w:cs="Arial"/>
          <w:color w:val="000000" w:themeColor="text1"/>
          <w:sz w:val="24"/>
          <w:szCs w:val="24"/>
          <w:u w:val="none"/>
          <w:vertAlign w:val="superscript"/>
        </w:rPr>
        <w:t>(</w:t>
      </w:r>
      <w:proofErr w:type="gramEnd"/>
      <w:r w:rsidR="00D5005C" w:rsidRPr="00FD173D">
        <w:rPr>
          <w:rStyle w:val="Hyperlink"/>
          <w:rFonts w:ascii="Arial" w:hAnsi="Arial" w:cs="Arial"/>
          <w:color w:val="000000" w:themeColor="text1"/>
          <w:sz w:val="24"/>
          <w:szCs w:val="24"/>
          <w:u w:val="none"/>
          <w:vertAlign w:val="superscript"/>
        </w:rPr>
        <w:t>40)</w:t>
      </w:r>
    </w:p>
    <w:p w14:paraId="739D8990" w14:textId="77777777" w:rsidR="00DC18DE" w:rsidRPr="00FD173D" w:rsidRDefault="00DC18DE" w:rsidP="009201AC">
      <w:pPr>
        <w:spacing w:after="0" w:line="360" w:lineRule="auto"/>
        <w:jc w:val="both"/>
        <w:rPr>
          <w:rFonts w:ascii="Arial" w:hAnsi="Arial" w:cs="Arial"/>
          <w:color w:val="000000" w:themeColor="text1"/>
          <w:sz w:val="24"/>
          <w:szCs w:val="24"/>
        </w:rPr>
      </w:pPr>
    </w:p>
    <w:p w14:paraId="1707FA74" w14:textId="291721A4" w:rsidR="009201AC" w:rsidRPr="00F45A37" w:rsidRDefault="009201AC" w:rsidP="009201AC">
      <w:pPr>
        <w:spacing w:after="0" w:line="360" w:lineRule="auto"/>
        <w:jc w:val="both"/>
        <w:rPr>
          <w:rFonts w:ascii="Arial" w:hAnsi="Arial" w:cs="Arial"/>
          <w:sz w:val="24"/>
        </w:rPr>
      </w:pPr>
      <w:r w:rsidRPr="00FD173D">
        <w:rPr>
          <w:rFonts w:ascii="Arial" w:hAnsi="Arial" w:cs="Arial"/>
          <w:color w:val="000000" w:themeColor="text1"/>
          <w:sz w:val="24"/>
        </w:rPr>
        <w:t>These articles demonstrate wh</w:t>
      </w:r>
      <w:r w:rsidR="00DC18DE" w:rsidRPr="00FD173D">
        <w:rPr>
          <w:rFonts w:ascii="Arial" w:hAnsi="Arial" w:cs="Arial"/>
          <w:color w:val="000000" w:themeColor="text1"/>
          <w:sz w:val="24"/>
        </w:rPr>
        <w:t xml:space="preserve">at is </w:t>
      </w:r>
      <w:r w:rsidRPr="00FD173D">
        <w:rPr>
          <w:rFonts w:ascii="Arial" w:hAnsi="Arial" w:cs="Arial"/>
          <w:color w:val="000000" w:themeColor="text1"/>
          <w:sz w:val="24"/>
        </w:rPr>
        <w:t xml:space="preserve">currently </w:t>
      </w:r>
      <w:r w:rsidR="00DC18DE" w:rsidRPr="00FD173D">
        <w:rPr>
          <w:rFonts w:ascii="Arial" w:hAnsi="Arial" w:cs="Arial"/>
          <w:color w:val="000000" w:themeColor="text1"/>
          <w:sz w:val="24"/>
        </w:rPr>
        <w:t>underway and are</w:t>
      </w:r>
      <w:r w:rsidRPr="00FD173D">
        <w:rPr>
          <w:rFonts w:ascii="Arial" w:hAnsi="Arial" w:cs="Arial"/>
          <w:color w:val="000000" w:themeColor="text1"/>
          <w:sz w:val="24"/>
        </w:rPr>
        <w:t xml:space="preserve"> at the </w:t>
      </w:r>
      <w:r w:rsidR="000C0D1C" w:rsidRPr="00FD173D">
        <w:rPr>
          <w:rFonts w:ascii="Arial" w:hAnsi="Arial" w:cs="Arial"/>
          <w:color w:val="000000" w:themeColor="text1"/>
          <w:sz w:val="24"/>
        </w:rPr>
        <w:t xml:space="preserve">upper </w:t>
      </w:r>
      <w:r w:rsidRPr="00FD173D">
        <w:rPr>
          <w:rFonts w:ascii="Arial" w:hAnsi="Arial" w:cs="Arial"/>
          <w:color w:val="000000" w:themeColor="text1"/>
          <w:sz w:val="24"/>
        </w:rPr>
        <w:t>end of the hierarchy of evidence and most show strong internal validit</w:t>
      </w:r>
      <w:r w:rsidR="00FD173D" w:rsidRPr="00FD173D">
        <w:rPr>
          <w:rFonts w:ascii="Arial" w:hAnsi="Arial" w:cs="Arial"/>
          <w:color w:val="000000" w:themeColor="text1"/>
          <w:sz w:val="24"/>
        </w:rPr>
        <w:t>y.</w:t>
      </w:r>
      <w:r w:rsidR="00536AA4" w:rsidRPr="00FD173D">
        <w:rPr>
          <w:rFonts w:ascii="Arial" w:hAnsi="Arial" w:cs="Arial"/>
          <w:color w:val="000000" w:themeColor="text1"/>
          <w:sz w:val="24"/>
        </w:rPr>
        <w:t xml:space="preserve"> As a </w:t>
      </w:r>
      <w:proofErr w:type="gramStart"/>
      <w:r w:rsidR="00536AA4" w:rsidRPr="00FD173D">
        <w:rPr>
          <w:rFonts w:ascii="Arial" w:hAnsi="Arial" w:cs="Arial"/>
          <w:color w:val="000000" w:themeColor="text1"/>
          <w:sz w:val="24"/>
        </w:rPr>
        <w:t>result</w:t>
      </w:r>
      <w:proofErr w:type="gramEnd"/>
      <w:r w:rsidR="00536AA4" w:rsidRPr="00FD173D">
        <w:rPr>
          <w:rFonts w:ascii="Arial" w:hAnsi="Arial" w:cs="Arial"/>
          <w:color w:val="000000" w:themeColor="text1"/>
          <w:sz w:val="24"/>
        </w:rPr>
        <w:t xml:space="preserve"> </w:t>
      </w:r>
      <w:r w:rsidRPr="00FD173D">
        <w:rPr>
          <w:rFonts w:ascii="Arial" w:hAnsi="Arial" w:cs="Arial"/>
          <w:color w:val="000000" w:themeColor="text1"/>
          <w:sz w:val="24"/>
        </w:rPr>
        <w:t xml:space="preserve">they can begin </w:t>
      </w:r>
      <w:r w:rsidRPr="00F45A37">
        <w:rPr>
          <w:rFonts w:ascii="Arial" w:hAnsi="Arial" w:cs="Arial"/>
          <w:sz w:val="24"/>
        </w:rPr>
        <w:lastRenderedPageBreak/>
        <w:t xml:space="preserve">to act as the basis of government and speciality guidelines, which is critical to begin implementation of this novel treatment. </w:t>
      </w:r>
    </w:p>
    <w:p w14:paraId="281FF1F5" w14:textId="77777777" w:rsidR="009201AC" w:rsidRPr="00F45A37" w:rsidRDefault="009201AC" w:rsidP="009201AC">
      <w:pPr>
        <w:spacing w:after="0" w:line="360" w:lineRule="auto"/>
        <w:jc w:val="both"/>
        <w:rPr>
          <w:rFonts w:ascii="Arial" w:hAnsi="Arial" w:cs="Arial"/>
          <w:sz w:val="24"/>
        </w:rPr>
      </w:pPr>
    </w:p>
    <w:p w14:paraId="6C921839" w14:textId="77777777" w:rsidR="009201AC" w:rsidRPr="00F45A37" w:rsidRDefault="009201AC" w:rsidP="00D03CDE">
      <w:pPr>
        <w:spacing w:after="0" w:line="360" w:lineRule="auto"/>
        <w:jc w:val="both"/>
        <w:rPr>
          <w:rFonts w:ascii="Arial" w:hAnsi="Arial" w:cs="Arial"/>
          <w:b/>
          <w:sz w:val="24"/>
          <w:u w:val="single"/>
        </w:rPr>
      </w:pPr>
      <w:r w:rsidRPr="00F45A37">
        <w:rPr>
          <w:rFonts w:ascii="Arial" w:hAnsi="Arial" w:cs="Arial"/>
          <w:b/>
          <w:sz w:val="24"/>
          <w:u w:val="single"/>
        </w:rPr>
        <w:t xml:space="preserve">Conclusion </w:t>
      </w:r>
    </w:p>
    <w:p w14:paraId="3BB822D7" w14:textId="19E004ED" w:rsidR="009201AC" w:rsidRPr="00FD173D" w:rsidRDefault="009201AC" w:rsidP="009201AC">
      <w:pPr>
        <w:spacing w:after="0" w:line="360" w:lineRule="auto"/>
        <w:jc w:val="both"/>
        <w:rPr>
          <w:rFonts w:ascii="Arial" w:hAnsi="Arial" w:cs="Arial"/>
          <w:color w:val="000000" w:themeColor="text1"/>
          <w:sz w:val="24"/>
        </w:rPr>
      </w:pPr>
      <w:r w:rsidRPr="00F45A37">
        <w:rPr>
          <w:rFonts w:ascii="Arial" w:hAnsi="Arial" w:cs="Arial"/>
          <w:sz w:val="24"/>
          <w:szCs w:val="24"/>
        </w:rPr>
        <w:t xml:space="preserve">To summarise adipose tissue is a suitable source of MSC as it passes the criteria set out by </w:t>
      </w:r>
      <w:r w:rsidRPr="00F45A37">
        <w:rPr>
          <w:rFonts w:ascii="Arial" w:hAnsi="Arial" w:cs="Arial"/>
          <w:sz w:val="24"/>
        </w:rPr>
        <w:t xml:space="preserve">Gimble, Katz and </w:t>
      </w:r>
      <w:proofErr w:type="spellStart"/>
      <w:r w:rsidRPr="00F45A37">
        <w:rPr>
          <w:rFonts w:ascii="Arial" w:hAnsi="Arial" w:cs="Arial"/>
          <w:sz w:val="24"/>
        </w:rPr>
        <w:t>Bunnel</w:t>
      </w:r>
      <w:proofErr w:type="spellEnd"/>
      <w:r w:rsidRPr="00F45A37">
        <w:rPr>
          <w:rFonts w:ascii="Arial" w:hAnsi="Arial" w:cs="Arial"/>
          <w:sz w:val="24"/>
        </w:rPr>
        <w:t>.</w:t>
      </w:r>
      <w:r w:rsidR="00D5005C" w:rsidRPr="00F45A37">
        <w:rPr>
          <w:rFonts w:ascii="Arial" w:hAnsi="Arial" w:cs="Arial"/>
          <w:sz w:val="24"/>
          <w:vertAlign w:val="superscript"/>
        </w:rPr>
        <w:t>(12)</w:t>
      </w:r>
      <w:r w:rsidRPr="00F45A37">
        <w:rPr>
          <w:rFonts w:ascii="Arial" w:hAnsi="Arial" w:cs="Arial"/>
          <w:sz w:val="24"/>
        </w:rPr>
        <w:t xml:space="preserve"> </w:t>
      </w:r>
      <w:r w:rsidRPr="00F45A37">
        <w:rPr>
          <w:rFonts w:ascii="Arial" w:hAnsi="Arial" w:cs="Arial"/>
          <w:sz w:val="24"/>
          <w:szCs w:val="24"/>
        </w:rPr>
        <w:t>It is an ameliorate source of MSC when compared to BMDSC because of the high abundance of adipose tissue in the human body.</w:t>
      </w:r>
      <w:r w:rsidR="00DC18DE" w:rsidRPr="00F45A37">
        <w:rPr>
          <w:rFonts w:ascii="Arial" w:hAnsi="Arial" w:cs="Arial"/>
          <w:sz w:val="24"/>
        </w:rPr>
        <w:t xml:space="preserve"> Moreover, </w:t>
      </w:r>
      <w:r w:rsidRPr="00F45A37">
        <w:rPr>
          <w:rFonts w:ascii="Arial" w:hAnsi="Arial" w:cs="Arial"/>
          <w:sz w:val="24"/>
        </w:rPr>
        <w:t xml:space="preserve">ADSCs are more </w:t>
      </w:r>
      <w:r w:rsidR="002204DC">
        <w:rPr>
          <w:rFonts w:ascii="Arial" w:hAnsi="Arial" w:cs="Arial"/>
          <w:sz w:val="24"/>
        </w:rPr>
        <w:t xml:space="preserve">appropriate </w:t>
      </w:r>
      <w:r w:rsidRPr="00F45A37">
        <w:rPr>
          <w:rFonts w:ascii="Arial" w:hAnsi="Arial" w:cs="Arial"/>
          <w:sz w:val="24"/>
        </w:rPr>
        <w:t xml:space="preserve">because of the ease of harvesting when compared to bone marrow. </w:t>
      </w:r>
      <w:r w:rsidR="00516F54">
        <w:rPr>
          <w:rFonts w:ascii="Arial" w:hAnsi="Arial" w:cs="Arial"/>
          <w:sz w:val="24"/>
        </w:rPr>
        <w:t xml:space="preserve">In addition, both </w:t>
      </w:r>
      <w:r w:rsidR="00516F54" w:rsidRPr="00FD173D">
        <w:rPr>
          <w:rFonts w:ascii="Arial" w:hAnsi="Arial" w:cs="Arial"/>
          <w:color w:val="000000" w:themeColor="text1"/>
          <w:sz w:val="24"/>
        </w:rPr>
        <w:t>BMDSC and ADSCs</w:t>
      </w:r>
      <w:r w:rsidRPr="00FD173D">
        <w:rPr>
          <w:rFonts w:ascii="Arial" w:hAnsi="Arial" w:cs="Arial"/>
          <w:color w:val="000000" w:themeColor="text1"/>
          <w:sz w:val="24"/>
        </w:rPr>
        <w:t xml:space="preserve"> have been shown to be superior to conventional treatment.</w:t>
      </w:r>
    </w:p>
    <w:p w14:paraId="221D6DBF" w14:textId="77777777" w:rsidR="009201AC" w:rsidRPr="00FD173D" w:rsidRDefault="009201AC" w:rsidP="009201AC">
      <w:pPr>
        <w:spacing w:after="0" w:line="360" w:lineRule="auto"/>
        <w:jc w:val="both"/>
        <w:rPr>
          <w:rFonts w:ascii="Arial" w:hAnsi="Arial" w:cs="Arial"/>
          <w:color w:val="000000" w:themeColor="text1"/>
          <w:sz w:val="24"/>
        </w:rPr>
      </w:pPr>
    </w:p>
    <w:p w14:paraId="5E07F17B" w14:textId="732070A2" w:rsidR="009201AC" w:rsidRPr="00FD173D" w:rsidRDefault="009201AC" w:rsidP="009201AC">
      <w:pPr>
        <w:spacing w:after="0" w:line="360" w:lineRule="auto"/>
        <w:jc w:val="both"/>
        <w:rPr>
          <w:rFonts w:ascii="Arial" w:hAnsi="Arial" w:cs="Arial"/>
          <w:color w:val="000000" w:themeColor="text1"/>
          <w:sz w:val="24"/>
        </w:rPr>
      </w:pPr>
      <w:r w:rsidRPr="00FD173D">
        <w:rPr>
          <w:rFonts w:ascii="Arial" w:hAnsi="Arial" w:cs="Arial"/>
          <w:color w:val="000000" w:themeColor="text1"/>
          <w:sz w:val="24"/>
        </w:rPr>
        <w:t xml:space="preserve">Stem cell therapy aims to halt or reverse the underlining pathology of OA </w:t>
      </w:r>
      <w:r w:rsidR="00536AA4" w:rsidRPr="00FD173D">
        <w:rPr>
          <w:rFonts w:ascii="Arial" w:hAnsi="Arial" w:cs="Arial"/>
          <w:color w:val="000000" w:themeColor="text1"/>
          <w:sz w:val="24"/>
        </w:rPr>
        <w:t xml:space="preserve">consequently </w:t>
      </w:r>
      <w:r w:rsidRPr="00FD173D">
        <w:rPr>
          <w:rFonts w:ascii="Arial" w:hAnsi="Arial" w:cs="Arial"/>
          <w:color w:val="000000" w:themeColor="text1"/>
          <w:sz w:val="24"/>
        </w:rPr>
        <w:t xml:space="preserve">if </w:t>
      </w:r>
      <w:r w:rsidR="000C0D1C" w:rsidRPr="00FD173D">
        <w:rPr>
          <w:rFonts w:ascii="Arial" w:hAnsi="Arial" w:cs="Arial"/>
          <w:color w:val="000000" w:themeColor="text1"/>
          <w:sz w:val="24"/>
        </w:rPr>
        <w:t xml:space="preserve">successful </w:t>
      </w:r>
      <w:r w:rsidRPr="00FD173D">
        <w:rPr>
          <w:rFonts w:ascii="Arial" w:hAnsi="Arial" w:cs="Arial"/>
          <w:color w:val="000000" w:themeColor="text1"/>
          <w:sz w:val="24"/>
        </w:rPr>
        <w:t>it would</w:t>
      </w:r>
      <w:r w:rsidR="00FD173D" w:rsidRPr="00FD173D">
        <w:rPr>
          <w:rFonts w:ascii="Arial" w:hAnsi="Arial" w:cs="Arial"/>
          <w:color w:val="000000" w:themeColor="text1"/>
          <w:sz w:val="24"/>
        </w:rPr>
        <w:t xml:space="preserve"> affectively </w:t>
      </w:r>
      <w:r w:rsidRPr="00FD173D">
        <w:rPr>
          <w:rFonts w:ascii="Arial" w:hAnsi="Arial" w:cs="Arial"/>
          <w:color w:val="000000" w:themeColor="text1"/>
          <w:sz w:val="24"/>
        </w:rPr>
        <w:t xml:space="preserve">cure OA. This has been shown to a degree in animal and human studies, as it reduces joint pain and </w:t>
      </w:r>
      <w:r w:rsidR="00536AA4" w:rsidRPr="00FD173D">
        <w:rPr>
          <w:rFonts w:ascii="Arial" w:hAnsi="Arial" w:cs="Arial"/>
          <w:color w:val="000000" w:themeColor="text1"/>
          <w:sz w:val="24"/>
        </w:rPr>
        <w:t xml:space="preserve">increases </w:t>
      </w:r>
      <w:r w:rsidRPr="00FD173D">
        <w:rPr>
          <w:rFonts w:ascii="Arial" w:hAnsi="Arial" w:cs="Arial"/>
          <w:color w:val="000000" w:themeColor="text1"/>
          <w:sz w:val="24"/>
        </w:rPr>
        <w:t>functionality. However, finding a maximal dosage</w:t>
      </w:r>
      <w:r w:rsidR="004C765F" w:rsidRPr="00FD173D">
        <w:rPr>
          <w:rFonts w:ascii="Arial" w:hAnsi="Arial" w:cs="Arial"/>
          <w:color w:val="000000" w:themeColor="text1"/>
          <w:sz w:val="24"/>
        </w:rPr>
        <w:t xml:space="preserve"> </w:t>
      </w:r>
      <w:r w:rsidR="000C0D1C" w:rsidRPr="00FD173D">
        <w:rPr>
          <w:rFonts w:ascii="Arial" w:hAnsi="Arial" w:cs="Arial"/>
          <w:color w:val="000000" w:themeColor="text1"/>
          <w:sz w:val="24"/>
        </w:rPr>
        <w:t xml:space="preserve">and number of </w:t>
      </w:r>
      <w:r w:rsidRPr="00FD173D">
        <w:rPr>
          <w:rFonts w:ascii="Arial" w:hAnsi="Arial" w:cs="Arial"/>
          <w:color w:val="000000" w:themeColor="text1"/>
          <w:sz w:val="24"/>
        </w:rPr>
        <w:t xml:space="preserve">injections and </w:t>
      </w:r>
      <w:r w:rsidR="000C0D1C" w:rsidRPr="00FD173D">
        <w:rPr>
          <w:rFonts w:ascii="Arial" w:hAnsi="Arial" w:cs="Arial"/>
          <w:color w:val="000000" w:themeColor="text1"/>
          <w:sz w:val="24"/>
        </w:rPr>
        <w:t xml:space="preserve">whether </w:t>
      </w:r>
      <w:r w:rsidR="004C765F" w:rsidRPr="00FD173D">
        <w:rPr>
          <w:rFonts w:ascii="Arial" w:hAnsi="Arial" w:cs="Arial"/>
          <w:color w:val="000000" w:themeColor="text1"/>
          <w:sz w:val="24"/>
        </w:rPr>
        <w:t xml:space="preserve">to use a </w:t>
      </w:r>
      <w:r w:rsidRPr="00FD173D">
        <w:rPr>
          <w:rFonts w:ascii="Arial" w:hAnsi="Arial" w:cs="Arial"/>
          <w:color w:val="000000" w:themeColor="text1"/>
          <w:sz w:val="24"/>
        </w:rPr>
        <w:t>scaffold</w:t>
      </w:r>
      <w:r w:rsidR="004C765F" w:rsidRPr="00FD173D">
        <w:rPr>
          <w:rFonts w:ascii="Arial" w:hAnsi="Arial" w:cs="Arial"/>
          <w:color w:val="000000" w:themeColor="text1"/>
          <w:sz w:val="24"/>
        </w:rPr>
        <w:t xml:space="preserve"> need to be</w:t>
      </w:r>
      <w:r w:rsidR="006E12A4" w:rsidRPr="00FD173D">
        <w:rPr>
          <w:rFonts w:ascii="Arial" w:hAnsi="Arial" w:cs="Arial"/>
          <w:color w:val="000000" w:themeColor="text1"/>
          <w:sz w:val="24"/>
        </w:rPr>
        <w:t xml:space="preserve"> addressed</w:t>
      </w:r>
      <w:r w:rsidRPr="00FD173D">
        <w:rPr>
          <w:rFonts w:ascii="Arial" w:hAnsi="Arial" w:cs="Arial"/>
          <w:color w:val="000000" w:themeColor="text1"/>
          <w:sz w:val="24"/>
        </w:rPr>
        <w:t>. Limitations to stem cell treatments are clear when dealing with large lesions and</w:t>
      </w:r>
      <w:r w:rsidR="000C0D1C" w:rsidRPr="00FD173D">
        <w:rPr>
          <w:rFonts w:ascii="Arial" w:hAnsi="Arial" w:cs="Arial"/>
          <w:color w:val="000000" w:themeColor="text1"/>
          <w:sz w:val="24"/>
        </w:rPr>
        <w:t xml:space="preserve"> </w:t>
      </w:r>
      <w:r w:rsidRPr="00FD173D">
        <w:rPr>
          <w:rFonts w:ascii="Arial" w:hAnsi="Arial" w:cs="Arial"/>
          <w:color w:val="000000" w:themeColor="text1"/>
          <w:sz w:val="24"/>
        </w:rPr>
        <w:t>elderly</w:t>
      </w:r>
      <w:r w:rsidR="000C0D1C" w:rsidRPr="00FD173D">
        <w:rPr>
          <w:rFonts w:ascii="Arial" w:hAnsi="Arial" w:cs="Arial"/>
          <w:color w:val="000000" w:themeColor="text1"/>
          <w:sz w:val="24"/>
        </w:rPr>
        <w:t xml:space="preserve"> patients</w:t>
      </w:r>
      <w:r w:rsidR="00536AA4" w:rsidRPr="00FD173D">
        <w:rPr>
          <w:rFonts w:ascii="Arial" w:hAnsi="Arial" w:cs="Arial"/>
          <w:color w:val="000000" w:themeColor="text1"/>
          <w:sz w:val="24"/>
        </w:rPr>
        <w:t>.  I</w:t>
      </w:r>
      <w:r w:rsidRPr="00FD173D">
        <w:rPr>
          <w:rFonts w:ascii="Arial" w:hAnsi="Arial" w:cs="Arial"/>
          <w:color w:val="000000" w:themeColor="text1"/>
          <w:sz w:val="24"/>
        </w:rPr>
        <w:t>n these worst cases of OA</w:t>
      </w:r>
      <w:r w:rsidR="004C765F" w:rsidRPr="00FD173D">
        <w:rPr>
          <w:rFonts w:ascii="Arial" w:hAnsi="Arial" w:cs="Arial"/>
          <w:color w:val="000000" w:themeColor="text1"/>
          <w:sz w:val="24"/>
        </w:rPr>
        <w:t>, TKA would be required</w:t>
      </w:r>
      <w:r w:rsidRPr="00FD173D">
        <w:rPr>
          <w:rFonts w:ascii="Arial" w:hAnsi="Arial" w:cs="Arial"/>
          <w:color w:val="000000" w:themeColor="text1"/>
          <w:sz w:val="24"/>
        </w:rPr>
        <w:t xml:space="preserve">. </w:t>
      </w:r>
    </w:p>
    <w:p w14:paraId="7718DC85" w14:textId="77777777" w:rsidR="00DC18DE" w:rsidRPr="00FD173D" w:rsidRDefault="00DC18DE" w:rsidP="009201AC">
      <w:pPr>
        <w:spacing w:after="0" w:line="360" w:lineRule="auto"/>
        <w:jc w:val="both"/>
        <w:rPr>
          <w:rFonts w:ascii="Arial" w:hAnsi="Arial" w:cs="Arial"/>
          <w:vanish/>
          <w:color w:val="000000" w:themeColor="text1"/>
          <w:sz w:val="24"/>
          <w:specVanish/>
        </w:rPr>
      </w:pPr>
    </w:p>
    <w:p w14:paraId="71C7E541" w14:textId="77777777" w:rsidR="009201AC" w:rsidRPr="00FD173D" w:rsidRDefault="00FA327B" w:rsidP="009201AC">
      <w:pPr>
        <w:spacing w:after="0" w:line="360" w:lineRule="auto"/>
        <w:jc w:val="both"/>
        <w:rPr>
          <w:rFonts w:ascii="Arial" w:hAnsi="Arial" w:cs="Arial"/>
          <w:color w:val="000000" w:themeColor="text1"/>
          <w:sz w:val="24"/>
        </w:rPr>
      </w:pPr>
      <w:r w:rsidRPr="00FD173D">
        <w:rPr>
          <w:rFonts w:ascii="Arial" w:hAnsi="Arial" w:cs="Arial"/>
          <w:color w:val="000000" w:themeColor="text1"/>
          <w:sz w:val="24"/>
        </w:rPr>
        <w:t xml:space="preserve"> </w:t>
      </w:r>
    </w:p>
    <w:p w14:paraId="1CB2EC32" w14:textId="7BB324C7" w:rsidR="009201AC" w:rsidRPr="00FD173D" w:rsidRDefault="009201AC" w:rsidP="009201AC">
      <w:pPr>
        <w:spacing w:after="0" w:line="360" w:lineRule="auto"/>
        <w:jc w:val="both"/>
        <w:rPr>
          <w:rFonts w:ascii="Arial" w:hAnsi="Arial" w:cs="Arial"/>
          <w:color w:val="000000" w:themeColor="text1"/>
          <w:sz w:val="24"/>
        </w:rPr>
      </w:pPr>
      <w:r w:rsidRPr="00FD173D">
        <w:rPr>
          <w:rFonts w:ascii="Arial" w:hAnsi="Arial" w:cs="Arial"/>
          <w:color w:val="000000" w:themeColor="text1"/>
          <w:sz w:val="24"/>
        </w:rPr>
        <w:t xml:space="preserve">The author judges the main challenge is to </w:t>
      </w:r>
      <w:r w:rsidR="004C765F" w:rsidRPr="00FD173D">
        <w:rPr>
          <w:rFonts w:ascii="Arial" w:hAnsi="Arial" w:cs="Arial"/>
          <w:color w:val="000000" w:themeColor="text1"/>
          <w:sz w:val="24"/>
        </w:rPr>
        <w:t xml:space="preserve">find </w:t>
      </w:r>
      <w:r w:rsidRPr="00FD173D">
        <w:rPr>
          <w:rFonts w:ascii="Arial" w:hAnsi="Arial" w:cs="Arial"/>
          <w:color w:val="000000" w:themeColor="text1"/>
          <w:sz w:val="24"/>
        </w:rPr>
        <w:t>a</w:t>
      </w:r>
      <w:r w:rsidR="004C765F" w:rsidRPr="00FD173D">
        <w:rPr>
          <w:rFonts w:ascii="Arial" w:hAnsi="Arial" w:cs="Arial"/>
          <w:color w:val="000000" w:themeColor="text1"/>
          <w:sz w:val="24"/>
        </w:rPr>
        <w:t xml:space="preserve"> safe, </w:t>
      </w:r>
      <w:r w:rsidRPr="00FD173D">
        <w:rPr>
          <w:rFonts w:ascii="Arial" w:hAnsi="Arial" w:cs="Arial"/>
          <w:color w:val="000000" w:themeColor="text1"/>
          <w:sz w:val="24"/>
        </w:rPr>
        <w:t xml:space="preserve">effective and inexpensive method of producing </w:t>
      </w:r>
      <w:r w:rsidR="00C660DF" w:rsidRPr="00FD173D">
        <w:rPr>
          <w:rFonts w:ascii="Arial" w:hAnsi="Arial" w:cs="Arial"/>
          <w:color w:val="000000" w:themeColor="text1"/>
          <w:sz w:val="24"/>
        </w:rPr>
        <w:t xml:space="preserve">quality stem cells in high quantities adhering to </w:t>
      </w:r>
      <w:r w:rsidR="003E17DB" w:rsidRPr="00FD173D">
        <w:rPr>
          <w:rFonts w:ascii="Arial" w:hAnsi="Arial" w:cs="Arial"/>
          <w:color w:val="000000" w:themeColor="text1"/>
          <w:sz w:val="24"/>
        </w:rPr>
        <w:t>high standards</w:t>
      </w:r>
      <w:r w:rsidRPr="00FD173D">
        <w:rPr>
          <w:rFonts w:ascii="Arial" w:hAnsi="Arial" w:cs="Arial"/>
          <w:color w:val="000000" w:themeColor="text1"/>
          <w:sz w:val="24"/>
        </w:rPr>
        <w:t>. The fact that the guidelines have yet to be written poses a challenge</w:t>
      </w:r>
      <w:r w:rsidR="00354ECA" w:rsidRPr="00FD173D">
        <w:rPr>
          <w:rFonts w:ascii="Arial" w:hAnsi="Arial" w:cs="Arial"/>
          <w:color w:val="000000" w:themeColor="text1"/>
          <w:sz w:val="24"/>
        </w:rPr>
        <w:t xml:space="preserve"> which limits </w:t>
      </w:r>
      <w:r w:rsidR="006E12A4" w:rsidRPr="00FD173D">
        <w:rPr>
          <w:rFonts w:ascii="Arial" w:hAnsi="Arial" w:cs="Arial"/>
          <w:color w:val="000000" w:themeColor="text1"/>
          <w:sz w:val="24"/>
        </w:rPr>
        <w:t xml:space="preserve">its </w:t>
      </w:r>
      <w:r w:rsidR="00354ECA" w:rsidRPr="00FD173D">
        <w:rPr>
          <w:rFonts w:ascii="Arial" w:hAnsi="Arial" w:cs="Arial"/>
          <w:color w:val="000000" w:themeColor="text1"/>
          <w:sz w:val="24"/>
        </w:rPr>
        <w:t xml:space="preserve">current and future application. </w:t>
      </w:r>
      <w:r w:rsidRPr="00FD173D">
        <w:rPr>
          <w:rFonts w:ascii="Arial" w:hAnsi="Arial" w:cs="Arial"/>
          <w:color w:val="000000" w:themeColor="text1"/>
          <w:sz w:val="24"/>
        </w:rPr>
        <w:t>Further to this, stem cell therapy faces a</w:t>
      </w:r>
      <w:r w:rsidR="00354ECA" w:rsidRPr="00FD173D">
        <w:rPr>
          <w:rFonts w:ascii="Arial" w:hAnsi="Arial" w:cs="Arial"/>
          <w:color w:val="000000" w:themeColor="text1"/>
          <w:sz w:val="24"/>
        </w:rPr>
        <w:t>n</w:t>
      </w:r>
      <w:r w:rsidRPr="00FD173D">
        <w:rPr>
          <w:rFonts w:ascii="Arial" w:hAnsi="Arial" w:cs="Arial"/>
          <w:color w:val="000000" w:themeColor="text1"/>
          <w:sz w:val="24"/>
        </w:rPr>
        <w:t xml:space="preserve"> economic constraint</w:t>
      </w:r>
      <w:r w:rsidR="00354ECA" w:rsidRPr="00FD173D">
        <w:rPr>
          <w:rFonts w:ascii="Arial" w:hAnsi="Arial" w:cs="Arial"/>
          <w:color w:val="000000" w:themeColor="text1"/>
          <w:sz w:val="24"/>
        </w:rPr>
        <w:t xml:space="preserve"> </w:t>
      </w:r>
      <w:r w:rsidRPr="00FD173D">
        <w:rPr>
          <w:rFonts w:ascii="Arial" w:hAnsi="Arial" w:cs="Arial"/>
          <w:color w:val="000000" w:themeColor="text1"/>
          <w:sz w:val="24"/>
        </w:rPr>
        <w:t xml:space="preserve">as </w:t>
      </w:r>
      <w:r w:rsidR="00354ECA" w:rsidRPr="00FD173D">
        <w:rPr>
          <w:rFonts w:ascii="Arial" w:hAnsi="Arial" w:cs="Arial"/>
          <w:color w:val="000000" w:themeColor="text1"/>
          <w:sz w:val="24"/>
        </w:rPr>
        <w:t xml:space="preserve">it </w:t>
      </w:r>
      <w:r w:rsidR="00CA481C" w:rsidRPr="00FD173D">
        <w:rPr>
          <w:rFonts w:ascii="Arial" w:hAnsi="Arial" w:cs="Arial"/>
          <w:color w:val="000000" w:themeColor="text1"/>
          <w:sz w:val="24"/>
        </w:rPr>
        <w:t>need</w:t>
      </w:r>
      <w:r w:rsidR="00C660DF" w:rsidRPr="00FD173D">
        <w:rPr>
          <w:rFonts w:ascii="Arial" w:hAnsi="Arial" w:cs="Arial"/>
          <w:color w:val="000000" w:themeColor="text1"/>
          <w:sz w:val="24"/>
        </w:rPr>
        <w:t>s</w:t>
      </w:r>
      <w:r w:rsidR="00CA481C" w:rsidRPr="00FD173D">
        <w:rPr>
          <w:rFonts w:ascii="Arial" w:hAnsi="Arial" w:cs="Arial"/>
          <w:color w:val="000000" w:themeColor="text1"/>
          <w:sz w:val="24"/>
        </w:rPr>
        <w:t xml:space="preserve"> to be </w:t>
      </w:r>
      <w:r w:rsidRPr="00FD173D">
        <w:rPr>
          <w:rFonts w:ascii="Arial" w:hAnsi="Arial" w:cs="Arial"/>
          <w:color w:val="000000" w:themeColor="text1"/>
          <w:sz w:val="24"/>
        </w:rPr>
        <w:t xml:space="preserve">more cost-effective than current treatment to warrant </w:t>
      </w:r>
      <w:r w:rsidR="00354ECA" w:rsidRPr="00FD173D">
        <w:rPr>
          <w:rFonts w:ascii="Arial" w:hAnsi="Arial" w:cs="Arial"/>
          <w:color w:val="000000" w:themeColor="text1"/>
          <w:sz w:val="24"/>
        </w:rPr>
        <w:t xml:space="preserve">the </w:t>
      </w:r>
      <w:r w:rsidR="00C660DF" w:rsidRPr="00FD173D">
        <w:rPr>
          <w:rFonts w:ascii="Arial" w:hAnsi="Arial" w:cs="Arial"/>
          <w:color w:val="000000" w:themeColor="text1"/>
          <w:sz w:val="24"/>
        </w:rPr>
        <w:t>chang</w:t>
      </w:r>
      <w:r w:rsidR="00FD173D" w:rsidRPr="00FD173D">
        <w:rPr>
          <w:rFonts w:ascii="Arial" w:hAnsi="Arial" w:cs="Arial"/>
          <w:color w:val="000000" w:themeColor="text1"/>
          <w:sz w:val="24"/>
        </w:rPr>
        <w:t>e.</w:t>
      </w:r>
      <w:r w:rsidRPr="00FD173D">
        <w:rPr>
          <w:rFonts w:ascii="Arial" w:hAnsi="Arial" w:cs="Arial"/>
          <w:color w:val="000000" w:themeColor="text1"/>
          <w:sz w:val="24"/>
        </w:rPr>
        <w:t xml:space="preserve"> </w:t>
      </w:r>
      <w:r w:rsidR="00C660DF" w:rsidRPr="00FD173D">
        <w:rPr>
          <w:rFonts w:ascii="Arial" w:hAnsi="Arial" w:cs="Arial"/>
          <w:color w:val="000000" w:themeColor="text1"/>
          <w:sz w:val="24"/>
        </w:rPr>
        <w:t xml:space="preserve">However, </w:t>
      </w:r>
      <w:r w:rsidRPr="00FD173D">
        <w:rPr>
          <w:rFonts w:ascii="Arial" w:hAnsi="Arial" w:cs="Arial"/>
          <w:color w:val="000000" w:themeColor="text1"/>
          <w:sz w:val="24"/>
        </w:rPr>
        <w:t>the margins are small</w:t>
      </w:r>
      <w:r w:rsidR="00CA481C" w:rsidRPr="00FD173D">
        <w:rPr>
          <w:rFonts w:ascii="Arial" w:hAnsi="Arial" w:cs="Arial"/>
          <w:color w:val="000000" w:themeColor="text1"/>
          <w:sz w:val="24"/>
        </w:rPr>
        <w:t xml:space="preserve"> as it is either fewer ‘expensive’ injections with enhanced outcomes or more numerous ‘cheaper’ less effective medication</w:t>
      </w:r>
      <w:r w:rsidR="00C660DF" w:rsidRPr="00FD173D">
        <w:rPr>
          <w:rFonts w:ascii="Arial" w:hAnsi="Arial" w:cs="Arial"/>
          <w:color w:val="000000" w:themeColor="text1"/>
          <w:sz w:val="24"/>
        </w:rPr>
        <w:t>,</w:t>
      </w:r>
    </w:p>
    <w:p w14:paraId="171BFE20" w14:textId="77777777" w:rsidR="009201AC" w:rsidRPr="00FD173D" w:rsidRDefault="009201AC" w:rsidP="009201AC">
      <w:pPr>
        <w:spacing w:after="0" w:line="360" w:lineRule="auto"/>
        <w:jc w:val="both"/>
        <w:rPr>
          <w:rFonts w:ascii="Arial" w:hAnsi="Arial" w:cs="Arial"/>
          <w:color w:val="000000" w:themeColor="text1"/>
          <w:sz w:val="24"/>
          <w:szCs w:val="24"/>
        </w:rPr>
      </w:pPr>
      <w:r w:rsidRPr="00FD173D">
        <w:rPr>
          <w:rFonts w:ascii="Arial" w:hAnsi="Arial" w:cs="Arial"/>
          <w:color w:val="000000" w:themeColor="text1"/>
          <w:sz w:val="24"/>
          <w:szCs w:val="24"/>
        </w:rPr>
        <w:t xml:space="preserve"> </w:t>
      </w:r>
    </w:p>
    <w:p w14:paraId="190608FC" w14:textId="3C0C81EA" w:rsidR="00E14304" w:rsidRPr="00FD173D" w:rsidRDefault="009201AC" w:rsidP="00C67015">
      <w:pPr>
        <w:spacing w:after="0" w:line="360" w:lineRule="auto"/>
        <w:jc w:val="both"/>
        <w:rPr>
          <w:rFonts w:ascii="Arial" w:hAnsi="Arial" w:cs="Arial"/>
          <w:color w:val="000000" w:themeColor="text1"/>
          <w:sz w:val="24"/>
          <w:szCs w:val="24"/>
        </w:rPr>
      </w:pPr>
      <w:r w:rsidRPr="00FD173D">
        <w:rPr>
          <w:rFonts w:ascii="Arial" w:hAnsi="Arial" w:cs="Arial"/>
          <w:color w:val="000000" w:themeColor="text1"/>
          <w:sz w:val="24"/>
          <w:szCs w:val="24"/>
        </w:rPr>
        <w:t>Overall, the author believes adipose tissue is a suitable source for regenerative therapies in OA treatment, but several issues will need to be resolve</w:t>
      </w:r>
      <w:r w:rsidR="006E12A4" w:rsidRPr="00FD173D">
        <w:rPr>
          <w:rFonts w:ascii="Arial" w:hAnsi="Arial" w:cs="Arial"/>
          <w:color w:val="000000" w:themeColor="text1"/>
          <w:sz w:val="24"/>
          <w:szCs w:val="24"/>
        </w:rPr>
        <w:t>d</w:t>
      </w:r>
      <w:r w:rsidRPr="00FD173D">
        <w:rPr>
          <w:rFonts w:ascii="Arial" w:hAnsi="Arial" w:cs="Arial"/>
          <w:color w:val="000000" w:themeColor="text1"/>
          <w:sz w:val="24"/>
          <w:szCs w:val="24"/>
        </w:rPr>
        <w:t xml:space="preserve"> prior to clinical use and limitations will still restrict its effectiveness in some cases. The same cannot be said about all MSK disorders which will require further individual study.</w:t>
      </w:r>
    </w:p>
    <w:p w14:paraId="67DB3C7B" w14:textId="77777777" w:rsidR="007A40CC" w:rsidRDefault="007A40CC" w:rsidP="009201AC">
      <w:pPr>
        <w:spacing w:after="0" w:line="360" w:lineRule="auto"/>
        <w:rPr>
          <w:rFonts w:ascii="Arial" w:hAnsi="Arial" w:cs="Arial"/>
          <w:sz w:val="24"/>
          <w:szCs w:val="24"/>
        </w:rPr>
      </w:pPr>
    </w:p>
    <w:p w14:paraId="68BD51F0" w14:textId="2C70362E" w:rsidR="00E14304" w:rsidRDefault="00E14304" w:rsidP="009201AC">
      <w:pPr>
        <w:spacing w:after="0" w:line="360" w:lineRule="auto"/>
        <w:rPr>
          <w:rFonts w:ascii="Arial" w:hAnsi="Arial" w:cs="Arial"/>
          <w:b/>
          <w:bCs/>
          <w:sz w:val="24"/>
          <w:szCs w:val="24"/>
          <w:u w:val="single"/>
        </w:rPr>
      </w:pPr>
      <w:r>
        <w:rPr>
          <w:rFonts w:ascii="Arial" w:hAnsi="Arial" w:cs="Arial"/>
          <w:b/>
          <w:bCs/>
          <w:sz w:val="24"/>
          <w:szCs w:val="24"/>
          <w:u w:val="single"/>
        </w:rPr>
        <w:t>References</w:t>
      </w:r>
    </w:p>
    <w:p w14:paraId="4B7375E7" w14:textId="4926F0EA" w:rsidR="007A40CC"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Mason C and </w:t>
      </w:r>
      <w:proofErr w:type="spellStart"/>
      <w:r w:rsidRPr="00543D29">
        <w:rPr>
          <w:rFonts w:ascii="Arial" w:hAnsi="Arial" w:cs="Arial"/>
          <w:sz w:val="24"/>
          <w:szCs w:val="24"/>
        </w:rPr>
        <w:t>Dunnill</w:t>
      </w:r>
      <w:proofErr w:type="spellEnd"/>
      <w:r w:rsidRPr="00543D29">
        <w:rPr>
          <w:rFonts w:ascii="Arial" w:hAnsi="Arial" w:cs="Arial"/>
          <w:sz w:val="24"/>
          <w:szCs w:val="24"/>
        </w:rPr>
        <w:t xml:space="preserve"> P</w:t>
      </w:r>
      <w:r>
        <w:rPr>
          <w:rFonts w:ascii="Arial" w:hAnsi="Arial" w:cs="Arial"/>
          <w:sz w:val="24"/>
          <w:szCs w:val="24"/>
        </w:rPr>
        <w:t>.</w:t>
      </w:r>
      <w:r w:rsidRPr="00543D29">
        <w:rPr>
          <w:rFonts w:ascii="Arial" w:hAnsi="Arial" w:cs="Arial"/>
          <w:sz w:val="24"/>
          <w:szCs w:val="24"/>
        </w:rPr>
        <w:t xml:space="preserve"> A brief definition of regenerative medicine. </w:t>
      </w:r>
      <w:r w:rsidRPr="006C7B5E">
        <w:rPr>
          <w:rFonts w:ascii="Arial" w:hAnsi="Arial" w:cs="Arial"/>
          <w:iCs/>
          <w:sz w:val="24"/>
          <w:szCs w:val="24"/>
        </w:rPr>
        <w:t>Regen Medicine</w:t>
      </w:r>
      <w:r w:rsidRPr="00543D29">
        <w:rPr>
          <w:rFonts w:ascii="Arial" w:hAnsi="Arial" w:cs="Arial"/>
          <w:sz w:val="24"/>
          <w:szCs w:val="24"/>
        </w:rPr>
        <w:t xml:space="preserve">. </w:t>
      </w:r>
      <w:r>
        <w:rPr>
          <w:rFonts w:ascii="Arial" w:hAnsi="Arial" w:cs="Arial"/>
          <w:sz w:val="24"/>
          <w:szCs w:val="24"/>
        </w:rPr>
        <w:t>2008, Jan; 3</w:t>
      </w:r>
      <w:r w:rsidRPr="00543D29">
        <w:rPr>
          <w:rFonts w:ascii="Arial" w:hAnsi="Arial" w:cs="Arial"/>
          <w:sz w:val="24"/>
          <w:szCs w:val="24"/>
        </w:rPr>
        <w:t>(1)</w:t>
      </w:r>
      <w:r>
        <w:rPr>
          <w:rFonts w:ascii="Arial" w:hAnsi="Arial" w:cs="Arial"/>
          <w:sz w:val="24"/>
          <w:szCs w:val="24"/>
        </w:rPr>
        <w:t xml:space="preserve">: </w:t>
      </w:r>
      <w:r w:rsidRPr="00543D29">
        <w:rPr>
          <w:rFonts w:ascii="Arial" w:hAnsi="Arial" w:cs="Arial"/>
          <w:sz w:val="24"/>
          <w:szCs w:val="24"/>
        </w:rPr>
        <w:t>1–5.</w:t>
      </w:r>
    </w:p>
    <w:p w14:paraId="277F0127" w14:textId="7777777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lastRenderedPageBreak/>
        <w:t>State of Musculoskeletal Health</w:t>
      </w:r>
      <w:r>
        <w:rPr>
          <w:rFonts w:ascii="Arial" w:hAnsi="Arial" w:cs="Arial"/>
          <w:sz w:val="24"/>
          <w:szCs w:val="24"/>
        </w:rPr>
        <w:t xml:space="preserve"> 2018 </w:t>
      </w:r>
      <w:r w:rsidRPr="00543D29">
        <w:rPr>
          <w:rFonts w:ascii="Arial" w:hAnsi="Arial" w:cs="Arial"/>
          <w:sz w:val="24"/>
          <w:szCs w:val="24"/>
        </w:rPr>
        <w:t>[</w:t>
      </w:r>
      <w:proofErr w:type="spellStart"/>
      <w:r w:rsidRPr="00543D29">
        <w:rPr>
          <w:rFonts w:ascii="Arial" w:hAnsi="Arial" w:cs="Arial"/>
          <w:sz w:val="24"/>
          <w:szCs w:val="24"/>
        </w:rPr>
        <w:t>ebook</w:t>
      </w:r>
      <w:proofErr w:type="spellEnd"/>
      <w:r w:rsidRPr="00543D29">
        <w:rPr>
          <w:rFonts w:ascii="Arial" w:hAnsi="Arial" w:cs="Arial"/>
          <w:sz w:val="24"/>
          <w:szCs w:val="24"/>
        </w:rPr>
        <w:t>]. Chesterfield: Arthritis Research UK</w:t>
      </w:r>
      <w:r>
        <w:rPr>
          <w:rFonts w:ascii="Arial" w:hAnsi="Arial" w:cs="Arial"/>
          <w:sz w:val="24"/>
          <w:szCs w:val="24"/>
        </w:rPr>
        <w:t xml:space="preserve">; 2018 [cited 2019 Mar 13] </w:t>
      </w:r>
      <w:r w:rsidRPr="00543D29">
        <w:rPr>
          <w:rFonts w:ascii="Arial" w:hAnsi="Arial" w:cs="Arial"/>
          <w:sz w:val="24"/>
          <w:szCs w:val="24"/>
        </w:rPr>
        <w:t>Available</w:t>
      </w:r>
      <w:r>
        <w:rPr>
          <w:rFonts w:ascii="Arial" w:hAnsi="Arial" w:cs="Arial"/>
          <w:sz w:val="24"/>
          <w:szCs w:val="24"/>
        </w:rPr>
        <w:t xml:space="preserve"> from</w:t>
      </w:r>
      <w:r w:rsidRPr="00543D29">
        <w:rPr>
          <w:rFonts w:ascii="Arial" w:hAnsi="Arial" w:cs="Arial"/>
          <w:sz w:val="24"/>
          <w:szCs w:val="24"/>
        </w:rPr>
        <w:t xml:space="preserve">: </w:t>
      </w:r>
      <w:hyperlink r:id="rId9" w:history="1">
        <w:r w:rsidRPr="00543D29">
          <w:rPr>
            <w:rStyle w:val="Hyperlink"/>
            <w:rFonts w:ascii="Arial" w:hAnsi="Arial" w:cs="Arial"/>
            <w:sz w:val="24"/>
            <w:szCs w:val="24"/>
          </w:rPr>
          <w:t>https://www.arthritisresearchuk.org/~/media/Files/Data%20and%20stats/State%20of%20MSK/PHS-08_StateOfMSKReport.ashx</w:t>
        </w:r>
      </w:hyperlink>
      <w:r>
        <w:rPr>
          <w:rFonts w:ascii="Arial" w:hAnsi="Arial" w:cs="Arial"/>
          <w:sz w:val="24"/>
          <w:szCs w:val="24"/>
        </w:rPr>
        <w:t>.</w:t>
      </w:r>
    </w:p>
    <w:p w14:paraId="4E5BEDAA" w14:textId="7777777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Martin E. </w:t>
      </w:r>
      <w:r w:rsidRPr="00091D76">
        <w:rPr>
          <w:rFonts w:ascii="Arial" w:hAnsi="Arial" w:cs="Arial"/>
          <w:iCs/>
          <w:sz w:val="24"/>
          <w:szCs w:val="24"/>
        </w:rPr>
        <w:t>Oxford Concise Medical Dictionary</w:t>
      </w:r>
      <w:r w:rsidRPr="00543D29">
        <w:rPr>
          <w:rFonts w:ascii="Arial" w:hAnsi="Arial" w:cs="Arial"/>
          <w:sz w:val="24"/>
          <w:szCs w:val="24"/>
        </w:rPr>
        <w:t>. 9th ed. Oxford: Oxford University Press</w:t>
      </w:r>
      <w:r>
        <w:rPr>
          <w:rFonts w:ascii="Arial" w:hAnsi="Arial" w:cs="Arial"/>
          <w:sz w:val="24"/>
          <w:szCs w:val="24"/>
        </w:rPr>
        <w:t>;</w:t>
      </w:r>
      <w:r w:rsidRPr="00543D29">
        <w:rPr>
          <w:rFonts w:ascii="Arial" w:hAnsi="Arial" w:cs="Arial"/>
          <w:sz w:val="24"/>
          <w:szCs w:val="24"/>
        </w:rPr>
        <w:t xml:space="preserve"> </w:t>
      </w:r>
      <w:r>
        <w:rPr>
          <w:rFonts w:ascii="Arial" w:hAnsi="Arial" w:cs="Arial"/>
          <w:sz w:val="24"/>
          <w:szCs w:val="24"/>
        </w:rPr>
        <w:t>2015.</w:t>
      </w:r>
    </w:p>
    <w:p w14:paraId="37B96AF3" w14:textId="7777777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Nice.org.uk</w:t>
      </w:r>
      <w:r>
        <w:rPr>
          <w:rFonts w:ascii="Arial" w:hAnsi="Arial" w:cs="Arial"/>
          <w:sz w:val="24"/>
          <w:szCs w:val="24"/>
        </w:rPr>
        <w:t xml:space="preserve"> [Internet]</w:t>
      </w:r>
      <w:r w:rsidRPr="00543D29">
        <w:rPr>
          <w:rFonts w:ascii="Arial" w:hAnsi="Arial" w:cs="Arial"/>
          <w:sz w:val="24"/>
          <w:szCs w:val="24"/>
        </w:rPr>
        <w:t xml:space="preserve"> [</w:t>
      </w:r>
      <w:r>
        <w:rPr>
          <w:rFonts w:ascii="Arial" w:hAnsi="Arial" w:cs="Arial"/>
          <w:sz w:val="24"/>
          <w:szCs w:val="24"/>
        </w:rPr>
        <w:t>updated 2014; cited 2019 Feb 27</w:t>
      </w:r>
      <w:r w:rsidRPr="00543D29">
        <w:rPr>
          <w:rFonts w:ascii="Arial" w:hAnsi="Arial" w:cs="Arial"/>
          <w:sz w:val="24"/>
          <w:szCs w:val="24"/>
        </w:rPr>
        <w:t xml:space="preserve">] Available </w:t>
      </w:r>
      <w:r>
        <w:rPr>
          <w:rFonts w:ascii="Arial" w:hAnsi="Arial" w:cs="Arial"/>
          <w:sz w:val="24"/>
          <w:szCs w:val="24"/>
        </w:rPr>
        <w:t>from</w:t>
      </w:r>
      <w:r w:rsidRPr="00543D29">
        <w:rPr>
          <w:rFonts w:ascii="Arial" w:hAnsi="Arial" w:cs="Arial"/>
          <w:sz w:val="24"/>
          <w:szCs w:val="24"/>
        </w:rPr>
        <w:t xml:space="preserve">: </w:t>
      </w:r>
      <w:hyperlink r:id="rId10" w:history="1">
        <w:r w:rsidRPr="00543D29">
          <w:rPr>
            <w:rStyle w:val="Hyperlink"/>
            <w:rFonts w:ascii="Arial" w:hAnsi="Arial" w:cs="Arial"/>
            <w:sz w:val="24"/>
            <w:szCs w:val="24"/>
          </w:rPr>
          <w:t>https://www.nice.org.uk/guidance/cg177/resources/osteoarthritis-care-and-management-pdf-35109757272517</w:t>
        </w:r>
      </w:hyperlink>
      <w:r>
        <w:rPr>
          <w:rFonts w:ascii="Arial" w:hAnsi="Arial" w:cs="Arial"/>
          <w:sz w:val="24"/>
          <w:szCs w:val="24"/>
        </w:rPr>
        <w:t>.</w:t>
      </w:r>
    </w:p>
    <w:p w14:paraId="5F48BE19" w14:textId="77777777" w:rsidR="007A40CC"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Nice.org.uk</w:t>
      </w:r>
      <w:r>
        <w:rPr>
          <w:rFonts w:ascii="Arial" w:hAnsi="Arial" w:cs="Arial"/>
          <w:sz w:val="24"/>
          <w:szCs w:val="24"/>
        </w:rPr>
        <w:t xml:space="preserve"> [Internet]</w:t>
      </w:r>
      <w:r w:rsidRPr="00543D29">
        <w:rPr>
          <w:rFonts w:ascii="Arial" w:hAnsi="Arial" w:cs="Arial"/>
          <w:sz w:val="24"/>
          <w:szCs w:val="24"/>
        </w:rPr>
        <w:t xml:space="preserve"> [</w:t>
      </w:r>
      <w:r>
        <w:rPr>
          <w:rFonts w:ascii="Arial" w:hAnsi="Arial" w:cs="Arial"/>
          <w:sz w:val="24"/>
          <w:szCs w:val="24"/>
        </w:rPr>
        <w:t>updated 2014; cited 2019 Mar 10</w:t>
      </w:r>
      <w:r w:rsidRPr="00543D29">
        <w:rPr>
          <w:rFonts w:ascii="Arial" w:hAnsi="Arial" w:cs="Arial"/>
          <w:sz w:val="24"/>
          <w:szCs w:val="24"/>
        </w:rPr>
        <w:t xml:space="preserve">] Available </w:t>
      </w:r>
      <w:r>
        <w:rPr>
          <w:rFonts w:ascii="Arial" w:hAnsi="Arial" w:cs="Arial"/>
          <w:sz w:val="24"/>
          <w:szCs w:val="24"/>
        </w:rPr>
        <w:t>from</w:t>
      </w:r>
      <w:r w:rsidRPr="00543D29">
        <w:rPr>
          <w:rFonts w:ascii="Arial" w:hAnsi="Arial" w:cs="Arial"/>
          <w:sz w:val="24"/>
          <w:szCs w:val="24"/>
        </w:rPr>
        <w:t>:</w:t>
      </w:r>
      <w:r>
        <w:rPr>
          <w:rFonts w:ascii="Arial" w:hAnsi="Arial" w:cs="Arial"/>
          <w:sz w:val="24"/>
          <w:szCs w:val="24"/>
        </w:rPr>
        <w:t xml:space="preserve"> </w:t>
      </w:r>
      <w:hyperlink r:id="rId11" w:history="1">
        <w:r w:rsidRPr="00543D29">
          <w:rPr>
            <w:rStyle w:val="Hyperlink"/>
            <w:rFonts w:ascii="Arial" w:hAnsi="Arial" w:cs="Arial"/>
            <w:sz w:val="24"/>
            <w:szCs w:val="24"/>
          </w:rPr>
          <w:t>https://www.nice.org.uk/guidance/cg177/documents/osteoarthritis-update-final-scope2</w:t>
        </w:r>
      </w:hyperlink>
      <w:r w:rsidRPr="00067FE5">
        <w:rPr>
          <w:rFonts w:ascii="Arial" w:hAnsi="Arial" w:cs="Arial"/>
          <w:sz w:val="24"/>
          <w:szCs w:val="24"/>
        </w:rPr>
        <w:t xml:space="preserve">. </w:t>
      </w:r>
    </w:p>
    <w:p w14:paraId="04B1AC69" w14:textId="42C00567" w:rsidR="007A40CC" w:rsidRPr="00067FE5" w:rsidRDefault="007A40CC" w:rsidP="007A40CC">
      <w:pPr>
        <w:pStyle w:val="ListParagraph"/>
        <w:numPr>
          <w:ilvl w:val="0"/>
          <w:numId w:val="4"/>
        </w:numPr>
        <w:spacing w:after="0" w:line="360" w:lineRule="auto"/>
        <w:ind w:left="714" w:hanging="357"/>
        <w:rPr>
          <w:rFonts w:ascii="Arial" w:hAnsi="Arial" w:cs="Arial"/>
          <w:sz w:val="24"/>
          <w:szCs w:val="24"/>
        </w:rPr>
      </w:pPr>
      <w:r w:rsidRPr="00067FE5">
        <w:rPr>
          <w:rFonts w:ascii="Arial" w:hAnsi="Arial" w:cs="Arial"/>
          <w:sz w:val="24"/>
          <w:szCs w:val="24"/>
        </w:rPr>
        <w:t xml:space="preserve">Young B, Lowe J, Stevens A, Heath J and Deakin P. </w:t>
      </w:r>
      <w:proofErr w:type="spellStart"/>
      <w:r w:rsidRPr="00067FE5">
        <w:rPr>
          <w:rFonts w:ascii="Arial" w:hAnsi="Arial" w:cs="Arial"/>
          <w:iCs/>
          <w:sz w:val="24"/>
          <w:szCs w:val="24"/>
        </w:rPr>
        <w:t>Wheater's</w:t>
      </w:r>
      <w:proofErr w:type="spellEnd"/>
      <w:r w:rsidRPr="00067FE5">
        <w:rPr>
          <w:rFonts w:ascii="Arial" w:hAnsi="Arial" w:cs="Arial"/>
          <w:iCs/>
          <w:sz w:val="24"/>
          <w:szCs w:val="24"/>
        </w:rPr>
        <w:t xml:space="preserve"> Functional Histology</w:t>
      </w:r>
      <w:r w:rsidRPr="00067FE5">
        <w:rPr>
          <w:rFonts w:ascii="Arial" w:hAnsi="Arial" w:cs="Arial"/>
          <w:sz w:val="24"/>
          <w:szCs w:val="24"/>
        </w:rPr>
        <w:t xml:space="preserve">. 5th ed. Philadelphia, PA: Churchill Livingstone/Elsevier; 2014 </w:t>
      </w:r>
    </w:p>
    <w:p w14:paraId="2F2FFE21" w14:textId="124BD365"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543D29">
        <w:rPr>
          <w:rFonts w:ascii="Arial" w:hAnsi="Arial" w:cs="Arial"/>
          <w:sz w:val="24"/>
          <w:szCs w:val="24"/>
        </w:rPr>
        <w:t>Borrud</w:t>
      </w:r>
      <w:proofErr w:type="spellEnd"/>
      <w:r w:rsidRPr="00543D29">
        <w:rPr>
          <w:rFonts w:ascii="Arial" w:hAnsi="Arial" w:cs="Arial"/>
          <w:sz w:val="24"/>
          <w:szCs w:val="24"/>
        </w:rPr>
        <w:t xml:space="preserve"> L, </w:t>
      </w:r>
      <w:proofErr w:type="spellStart"/>
      <w:r w:rsidRPr="00543D29">
        <w:rPr>
          <w:rFonts w:ascii="Arial" w:hAnsi="Arial" w:cs="Arial"/>
          <w:sz w:val="24"/>
          <w:szCs w:val="24"/>
        </w:rPr>
        <w:t>Flegal</w:t>
      </w:r>
      <w:proofErr w:type="spellEnd"/>
      <w:r w:rsidRPr="00543D29">
        <w:rPr>
          <w:rFonts w:ascii="Arial" w:hAnsi="Arial" w:cs="Arial"/>
          <w:sz w:val="24"/>
          <w:szCs w:val="24"/>
        </w:rPr>
        <w:t xml:space="preserve"> K, Looker A, Everhart J</w:t>
      </w:r>
      <w:r>
        <w:rPr>
          <w:rFonts w:ascii="Arial" w:hAnsi="Arial" w:cs="Arial"/>
          <w:sz w:val="24"/>
          <w:szCs w:val="24"/>
        </w:rPr>
        <w:t>,</w:t>
      </w:r>
      <w:r w:rsidRPr="00543D29">
        <w:rPr>
          <w:rFonts w:ascii="Arial" w:hAnsi="Arial" w:cs="Arial"/>
          <w:sz w:val="24"/>
          <w:szCs w:val="24"/>
        </w:rPr>
        <w:t xml:space="preserve"> Harris T and Shepherd J. </w:t>
      </w:r>
      <w:r w:rsidRPr="007F699B">
        <w:rPr>
          <w:rFonts w:ascii="Arial" w:hAnsi="Arial" w:cs="Arial"/>
          <w:sz w:val="24"/>
          <w:szCs w:val="24"/>
        </w:rPr>
        <w:t>Body composition data for individuals 8 years of age and older: U.S. population, 1999–2004</w:t>
      </w:r>
      <w:r w:rsidRPr="007F699B">
        <w:rPr>
          <w:rFonts w:ascii="Arial" w:hAnsi="Arial" w:cs="Arial"/>
          <w:i/>
          <w:sz w:val="24"/>
          <w:szCs w:val="24"/>
        </w:rPr>
        <w:t>.</w:t>
      </w:r>
      <w:r>
        <w:rPr>
          <w:rFonts w:ascii="Arial" w:hAnsi="Arial" w:cs="Arial"/>
          <w:iCs/>
          <w:sz w:val="24"/>
          <w:szCs w:val="24"/>
        </w:rPr>
        <w:t xml:space="preserve"> NCHS</w:t>
      </w:r>
      <w:r w:rsidRPr="00543D29">
        <w:rPr>
          <w:rFonts w:ascii="Arial" w:hAnsi="Arial" w:cs="Arial"/>
          <w:sz w:val="24"/>
          <w:szCs w:val="24"/>
        </w:rPr>
        <w:t xml:space="preserve">. </w:t>
      </w:r>
      <w:r>
        <w:rPr>
          <w:rFonts w:ascii="Arial" w:hAnsi="Arial" w:cs="Arial"/>
          <w:sz w:val="24"/>
          <w:szCs w:val="24"/>
        </w:rPr>
        <w:t xml:space="preserve">2010, Apr, </w:t>
      </w:r>
      <w:r w:rsidRPr="00543D29">
        <w:rPr>
          <w:rFonts w:ascii="Arial" w:hAnsi="Arial" w:cs="Arial"/>
          <w:sz w:val="24"/>
          <w:szCs w:val="24"/>
        </w:rPr>
        <w:t xml:space="preserve">Vital Health </w:t>
      </w:r>
      <w:r>
        <w:rPr>
          <w:rFonts w:ascii="Arial" w:hAnsi="Arial" w:cs="Arial"/>
          <w:sz w:val="24"/>
          <w:szCs w:val="24"/>
        </w:rPr>
        <w:t xml:space="preserve">Statistics </w:t>
      </w:r>
      <w:r w:rsidRPr="00543D29">
        <w:rPr>
          <w:rFonts w:ascii="Arial" w:hAnsi="Arial" w:cs="Arial"/>
          <w:sz w:val="24"/>
          <w:szCs w:val="24"/>
        </w:rPr>
        <w:t>11(250).</w:t>
      </w:r>
    </w:p>
    <w:p w14:paraId="5F35047D" w14:textId="5CEBA93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543D29">
        <w:rPr>
          <w:rFonts w:ascii="Arial" w:hAnsi="Arial" w:cs="Arial"/>
          <w:color w:val="000000"/>
          <w:sz w:val="24"/>
          <w:szCs w:val="24"/>
          <w:shd w:val="clear" w:color="auto" w:fill="FFFFFF"/>
        </w:rPr>
        <w:t>Naish</w:t>
      </w:r>
      <w:proofErr w:type="spellEnd"/>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J, </w:t>
      </w:r>
      <w:proofErr w:type="spellStart"/>
      <w:r w:rsidRPr="00543D29">
        <w:rPr>
          <w:rFonts w:ascii="Arial" w:hAnsi="Arial" w:cs="Arial"/>
          <w:color w:val="000000"/>
          <w:sz w:val="24"/>
          <w:szCs w:val="24"/>
          <w:shd w:val="clear" w:color="auto" w:fill="FFFFFF"/>
        </w:rPr>
        <w:t>Revest</w:t>
      </w:r>
      <w:proofErr w:type="spellEnd"/>
      <w:r w:rsidRPr="00543D29">
        <w:rPr>
          <w:rFonts w:ascii="Arial" w:hAnsi="Arial" w:cs="Arial"/>
          <w:color w:val="000000"/>
          <w:sz w:val="24"/>
          <w:szCs w:val="24"/>
          <w:shd w:val="clear" w:color="auto" w:fill="FFFFFF"/>
        </w:rPr>
        <w:t xml:space="preserve"> P</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and </w:t>
      </w:r>
      <w:proofErr w:type="spellStart"/>
      <w:r w:rsidRPr="00543D29">
        <w:rPr>
          <w:rFonts w:ascii="Arial" w:hAnsi="Arial" w:cs="Arial"/>
          <w:color w:val="000000"/>
          <w:sz w:val="24"/>
          <w:szCs w:val="24"/>
          <w:shd w:val="clear" w:color="auto" w:fill="FFFFFF"/>
        </w:rPr>
        <w:t>Syndercombe</w:t>
      </w:r>
      <w:proofErr w:type="spellEnd"/>
      <w:r w:rsidRPr="00543D29">
        <w:rPr>
          <w:rFonts w:ascii="Arial" w:hAnsi="Arial" w:cs="Arial"/>
          <w:color w:val="000000"/>
          <w:sz w:val="24"/>
          <w:szCs w:val="24"/>
          <w:shd w:val="clear" w:color="auto" w:fill="FFFFFF"/>
        </w:rPr>
        <w:t xml:space="preserve"> Court D</w:t>
      </w:r>
      <w:r>
        <w:rPr>
          <w:rFonts w:ascii="Arial" w:hAnsi="Arial" w:cs="Arial"/>
          <w:color w:val="000000"/>
          <w:sz w:val="24"/>
          <w:szCs w:val="24"/>
          <w:shd w:val="clear" w:color="auto" w:fill="FFFFFF"/>
        </w:rPr>
        <w:t xml:space="preserve">. </w:t>
      </w:r>
      <w:r w:rsidRPr="00440109">
        <w:rPr>
          <w:rFonts w:ascii="Arial" w:hAnsi="Arial" w:cs="Arial"/>
          <w:color w:val="000000"/>
          <w:sz w:val="24"/>
          <w:szCs w:val="24"/>
          <w:shd w:val="clear" w:color="auto" w:fill="FFFFFF"/>
        </w:rPr>
        <w:t>Medical sciences</w:t>
      </w:r>
      <w:r w:rsidRPr="00543D29">
        <w:rPr>
          <w:rFonts w:ascii="Arial" w:hAnsi="Arial" w:cs="Arial"/>
          <w:color w:val="000000"/>
          <w:sz w:val="24"/>
          <w:szCs w:val="24"/>
          <w:shd w:val="clear" w:color="auto" w:fill="FFFFFF"/>
        </w:rPr>
        <w:t>. Edinburgh: Saunders/Elsevier</w:t>
      </w:r>
      <w:r>
        <w:rPr>
          <w:rFonts w:ascii="Arial" w:hAnsi="Arial" w:cs="Arial"/>
          <w:color w:val="000000"/>
          <w:sz w:val="24"/>
          <w:szCs w:val="24"/>
          <w:shd w:val="clear" w:color="auto" w:fill="FFFFFF"/>
        </w:rPr>
        <w:t>; 2009.</w:t>
      </w:r>
    </w:p>
    <w:p w14:paraId="0FFA1AB6" w14:textId="4BC9C6E6"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Yoshimura K, </w:t>
      </w:r>
      <w:proofErr w:type="spellStart"/>
      <w:r w:rsidRPr="00543D29">
        <w:rPr>
          <w:rFonts w:ascii="Arial" w:hAnsi="Arial" w:cs="Arial"/>
          <w:sz w:val="24"/>
          <w:szCs w:val="24"/>
        </w:rPr>
        <w:t>Shigeura</w:t>
      </w:r>
      <w:proofErr w:type="spellEnd"/>
      <w:r>
        <w:rPr>
          <w:rFonts w:ascii="Arial" w:hAnsi="Arial" w:cs="Arial"/>
          <w:sz w:val="24"/>
          <w:szCs w:val="24"/>
        </w:rPr>
        <w:t xml:space="preserve"> </w:t>
      </w:r>
      <w:r w:rsidRPr="00543D29">
        <w:rPr>
          <w:rFonts w:ascii="Arial" w:hAnsi="Arial" w:cs="Arial"/>
          <w:sz w:val="24"/>
          <w:szCs w:val="24"/>
        </w:rPr>
        <w:t>T, Matsumoto</w:t>
      </w:r>
      <w:r>
        <w:rPr>
          <w:rFonts w:ascii="Arial" w:hAnsi="Arial" w:cs="Arial"/>
          <w:sz w:val="24"/>
          <w:szCs w:val="24"/>
        </w:rPr>
        <w:t xml:space="preserve"> </w:t>
      </w:r>
      <w:r w:rsidRPr="00543D29">
        <w:rPr>
          <w:rFonts w:ascii="Arial" w:hAnsi="Arial" w:cs="Arial"/>
          <w:sz w:val="24"/>
          <w:szCs w:val="24"/>
        </w:rPr>
        <w:t>D, Sato</w:t>
      </w:r>
      <w:r>
        <w:rPr>
          <w:rFonts w:ascii="Arial" w:hAnsi="Arial" w:cs="Arial"/>
          <w:sz w:val="24"/>
          <w:szCs w:val="24"/>
        </w:rPr>
        <w:t xml:space="preserve"> </w:t>
      </w:r>
      <w:r w:rsidRPr="00543D29">
        <w:rPr>
          <w:rFonts w:ascii="Arial" w:hAnsi="Arial" w:cs="Arial"/>
          <w:sz w:val="24"/>
          <w:szCs w:val="24"/>
        </w:rPr>
        <w:t>T, Takaki</w:t>
      </w:r>
      <w:r>
        <w:rPr>
          <w:rFonts w:ascii="Arial" w:hAnsi="Arial" w:cs="Arial"/>
          <w:sz w:val="24"/>
          <w:szCs w:val="24"/>
        </w:rPr>
        <w:t xml:space="preserve"> </w:t>
      </w:r>
      <w:r w:rsidRPr="00543D29">
        <w:rPr>
          <w:rFonts w:ascii="Arial" w:hAnsi="Arial" w:cs="Arial"/>
          <w:sz w:val="24"/>
          <w:szCs w:val="24"/>
        </w:rPr>
        <w:t xml:space="preserve">Y, </w:t>
      </w:r>
      <w:proofErr w:type="spellStart"/>
      <w:r w:rsidRPr="00543D29">
        <w:rPr>
          <w:rFonts w:ascii="Arial" w:hAnsi="Arial" w:cs="Arial"/>
          <w:sz w:val="24"/>
          <w:szCs w:val="24"/>
        </w:rPr>
        <w:t>Aiba</w:t>
      </w:r>
      <w:proofErr w:type="spellEnd"/>
      <w:r w:rsidRPr="00543D29">
        <w:rPr>
          <w:rFonts w:ascii="Arial" w:hAnsi="Arial" w:cs="Arial"/>
          <w:sz w:val="24"/>
          <w:szCs w:val="24"/>
        </w:rPr>
        <w:t>-Kojima</w:t>
      </w:r>
      <w:r>
        <w:rPr>
          <w:rFonts w:ascii="Arial" w:hAnsi="Arial" w:cs="Arial"/>
          <w:sz w:val="24"/>
          <w:szCs w:val="24"/>
        </w:rPr>
        <w:t xml:space="preserve"> </w:t>
      </w:r>
      <w:r w:rsidRPr="00543D29">
        <w:rPr>
          <w:rFonts w:ascii="Arial" w:hAnsi="Arial" w:cs="Arial"/>
          <w:sz w:val="24"/>
          <w:szCs w:val="24"/>
        </w:rPr>
        <w:t>E, Sato</w:t>
      </w:r>
      <w:r>
        <w:rPr>
          <w:rFonts w:ascii="Arial" w:hAnsi="Arial" w:cs="Arial"/>
          <w:sz w:val="24"/>
          <w:szCs w:val="24"/>
        </w:rPr>
        <w:t xml:space="preserve"> </w:t>
      </w:r>
      <w:r w:rsidRPr="00543D29">
        <w:rPr>
          <w:rFonts w:ascii="Arial" w:hAnsi="Arial" w:cs="Arial"/>
          <w:sz w:val="24"/>
          <w:szCs w:val="24"/>
        </w:rPr>
        <w:t>K, Inoue K, Nagase</w:t>
      </w:r>
      <w:r>
        <w:rPr>
          <w:rFonts w:ascii="Arial" w:hAnsi="Arial" w:cs="Arial"/>
          <w:sz w:val="24"/>
          <w:szCs w:val="24"/>
        </w:rPr>
        <w:t xml:space="preserve"> </w:t>
      </w:r>
      <w:r w:rsidRPr="00543D29">
        <w:rPr>
          <w:rFonts w:ascii="Arial" w:hAnsi="Arial" w:cs="Arial"/>
          <w:sz w:val="24"/>
          <w:szCs w:val="24"/>
        </w:rPr>
        <w:t xml:space="preserve">T, </w:t>
      </w:r>
      <w:proofErr w:type="spellStart"/>
      <w:r w:rsidRPr="00543D29">
        <w:rPr>
          <w:rFonts w:ascii="Arial" w:hAnsi="Arial" w:cs="Arial"/>
          <w:sz w:val="24"/>
          <w:szCs w:val="24"/>
        </w:rPr>
        <w:t>Koshima</w:t>
      </w:r>
      <w:proofErr w:type="spellEnd"/>
      <w:r w:rsidRPr="00543D29">
        <w:rPr>
          <w:rFonts w:ascii="Arial" w:hAnsi="Arial" w:cs="Arial"/>
          <w:sz w:val="24"/>
          <w:szCs w:val="24"/>
        </w:rPr>
        <w:t xml:space="preserve"> I</w:t>
      </w:r>
      <w:r>
        <w:rPr>
          <w:rFonts w:ascii="Arial" w:hAnsi="Arial" w:cs="Arial"/>
          <w:sz w:val="24"/>
          <w:szCs w:val="24"/>
        </w:rPr>
        <w:t xml:space="preserve"> </w:t>
      </w:r>
      <w:r w:rsidRPr="00543D29">
        <w:rPr>
          <w:rFonts w:ascii="Arial" w:hAnsi="Arial" w:cs="Arial"/>
          <w:sz w:val="24"/>
          <w:szCs w:val="24"/>
        </w:rPr>
        <w:t xml:space="preserve">and </w:t>
      </w:r>
      <w:proofErr w:type="spellStart"/>
      <w:r w:rsidRPr="00543D29">
        <w:rPr>
          <w:rFonts w:ascii="Arial" w:hAnsi="Arial" w:cs="Arial"/>
          <w:sz w:val="24"/>
          <w:szCs w:val="24"/>
        </w:rPr>
        <w:t>Gonda</w:t>
      </w:r>
      <w:proofErr w:type="spellEnd"/>
      <w:r w:rsidRPr="00543D29">
        <w:rPr>
          <w:rFonts w:ascii="Arial" w:hAnsi="Arial" w:cs="Arial"/>
          <w:sz w:val="24"/>
          <w:szCs w:val="24"/>
        </w:rPr>
        <w:t xml:space="preserve"> K. Characterization of freshly isolated and cultured cells derived from the fatty and fluid portions of liposuction aspirates.</w:t>
      </w:r>
      <w:r>
        <w:rPr>
          <w:rFonts w:ascii="Arial" w:hAnsi="Arial" w:cs="Arial"/>
          <w:iCs/>
          <w:sz w:val="24"/>
          <w:szCs w:val="24"/>
        </w:rPr>
        <w:t xml:space="preserve"> J Cell Physiol. 2006, Jan 31;</w:t>
      </w:r>
      <w:r w:rsidRPr="00543D29">
        <w:rPr>
          <w:rFonts w:ascii="Arial" w:hAnsi="Arial" w:cs="Arial"/>
          <w:sz w:val="24"/>
          <w:szCs w:val="24"/>
        </w:rPr>
        <w:t xml:space="preserve"> 208(1)</w:t>
      </w:r>
      <w:r>
        <w:rPr>
          <w:rFonts w:ascii="Arial" w:hAnsi="Arial" w:cs="Arial"/>
          <w:sz w:val="24"/>
          <w:szCs w:val="24"/>
        </w:rPr>
        <w:t>:</w:t>
      </w:r>
      <w:r w:rsidRPr="00543D29">
        <w:rPr>
          <w:rFonts w:ascii="Arial" w:hAnsi="Arial" w:cs="Arial"/>
          <w:sz w:val="24"/>
          <w:szCs w:val="24"/>
        </w:rPr>
        <w:t>64-76.</w:t>
      </w:r>
    </w:p>
    <w:p w14:paraId="08DF6FCB" w14:textId="7777777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American Society </w:t>
      </w:r>
      <w:r>
        <w:rPr>
          <w:rFonts w:ascii="Arial" w:hAnsi="Arial" w:cs="Arial"/>
          <w:sz w:val="24"/>
          <w:szCs w:val="24"/>
        </w:rPr>
        <w:t>of</w:t>
      </w:r>
      <w:r w:rsidRPr="00543D29">
        <w:rPr>
          <w:rFonts w:ascii="Arial" w:hAnsi="Arial" w:cs="Arial"/>
          <w:sz w:val="24"/>
          <w:szCs w:val="24"/>
        </w:rPr>
        <w:t xml:space="preserve"> Plastic Surgeons</w:t>
      </w:r>
      <w:r>
        <w:rPr>
          <w:rFonts w:ascii="Arial" w:hAnsi="Arial" w:cs="Arial"/>
          <w:sz w:val="24"/>
          <w:szCs w:val="24"/>
        </w:rPr>
        <w:t xml:space="preserve">. </w:t>
      </w:r>
      <w:r w:rsidRPr="00067FE5">
        <w:rPr>
          <w:rFonts w:ascii="Arial" w:hAnsi="Arial" w:cs="Arial"/>
          <w:iCs/>
          <w:sz w:val="24"/>
          <w:szCs w:val="24"/>
        </w:rPr>
        <w:t>Plastic Surgery Statistics Report</w:t>
      </w:r>
      <w:r w:rsidRPr="00543D29">
        <w:rPr>
          <w:rFonts w:ascii="Arial" w:hAnsi="Arial" w:cs="Arial"/>
          <w:i/>
          <w:sz w:val="24"/>
          <w:szCs w:val="24"/>
        </w:rPr>
        <w:t xml:space="preserve">. </w:t>
      </w:r>
      <w:r w:rsidRPr="00543D29">
        <w:rPr>
          <w:rFonts w:ascii="Arial" w:hAnsi="Arial" w:cs="Arial"/>
          <w:sz w:val="24"/>
          <w:szCs w:val="24"/>
        </w:rPr>
        <w:t>[</w:t>
      </w:r>
      <w:r>
        <w:rPr>
          <w:rFonts w:ascii="Arial" w:hAnsi="Arial" w:cs="Arial"/>
          <w:sz w:val="24"/>
          <w:szCs w:val="24"/>
        </w:rPr>
        <w:t>internet</w:t>
      </w:r>
      <w:r w:rsidRPr="00543D29">
        <w:rPr>
          <w:rFonts w:ascii="Arial" w:hAnsi="Arial" w:cs="Arial"/>
          <w:sz w:val="24"/>
          <w:szCs w:val="24"/>
        </w:rPr>
        <w:t xml:space="preserve">] </w:t>
      </w:r>
      <w:r>
        <w:rPr>
          <w:rFonts w:ascii="Arial" w:hAnsi="Arial" w:cs="Arial"/>
          <w:sz w:val="24"/>
          <w:szCs w:val="24"/>
        </w:rPr>
        <w:t xml:space="preserve">[updated 2018; cited 2019 Feb 15] </w:t>
      </w:r>
      <w:r w:rsidRPr="00543D29">
        <w:rPr>
          <w:rFonts w:ascii="Arial" w:hAnsi="Arial" w:cs="Arial"/>
          <w:sz w:val="24"/>
          <w:szCs w:val="24"/>
        </w:rPr>
        <w:t xml:space="preserve">Available </w:t>
      </w:r>
      <w:r>
        <w:rPr>
          <w:rFonts w:ascii="Arial" w:hAnsi="Arial" w:cs="Arial"/>
          <w:sz w:val="24"/>
          <w:szCs w:val="24"/>
        </w:rPr>
        <w:t>from</w:t>
      </w:r>
      <w:r w:rsidRPr="00543D29">
        <w:rPr>
          <w:rFonts w:ascii="Arial" w:hAnsi="Arial" w:cs="Arial"/>
          <w:sz w:val="24"/>
          <w:szCs w:val="24"/>
        </w:rPr>
        <w:t xml:space="preserve">: </w:t>
      </w:r>
      <w:hyperlink r:id="rId12" w:history="1">
        <w:r w:rsidRPr="00543D29">
          <w:rPr>
            <w:rStyle w:val="Hyperlink"/>
            <w:rFonts w:ascii="Arial" w:hAnsi="Arial" w:cs="Arial"/>
            <w:sz w:val="24"/>
            <w:szCs w:val="24"/>
          </w:rPr>
          <w:t>https://www.plasticsurgery.org/documents/News/Statistics/2017/plastic-surgery-statistics-report-2017.pdf</w:t>
        </w:r>
      </w:hyperlink>
      <w:r>
        <w:rPr>
          <w:rFonts w:ascii="Arial" w:hAnsi="Arial" w:cs="Arial"/>
          <w:sz w:val="24"/>
          <w:szCs w:val="24"/>
        </w:rPr>
        <w:t>.</w:t>
      </w:r>
    </w:p>
    <w:p w14:paraId="7ED070A5" w14:textId="70E1A1E8"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BAAPS. </w:t>
      </w:r>
      <w:r w:rsidR="00B14FBA" w:rsidRPr="00B14FBA">
        <w:rPr>
          <w:rFonts w:ascii="Arial" w:hAnsi="Arial" w:cs="Arial"/>
          <w:iCs/>
          <w:sz w:val="24"/>
          <w:szCs w:val="24"/>
        </w:rPr>
        <w:t xml:space="preserve">Cosmetic Surgery Stats: Dad Bods </w:t>
      </w:r>
      <w:proofErr w:type="gramStart"/>
      <w:r w:rsidR="00B14FBA" w:rsidRPr="00B14FBA">
        <w:rPr>
          <w:rFonts w:ascii="Arial" w:hAnsi="Arial" w:cs="Arial"/>
          <w:iCs/>
          <w:sz w:val="24"/>
          <w:szCs w:val="24"/>
        </w:rPr>
        <w:t>And</w:t>
      </w:r>
      <w:proofErr w:type="gramEnd"/>
      <w:r w:rsidR="00B14FBA" w:rsidRPr="00B14FBA">
        <w:rPr>
          <w:rFonts w:ascii="Arial" w:hAnsi="Arial" w:cs="Arial"/>
          <w:iCs/>
          <w:sz w:val="24"/>
          <w:szCs w:val="24"/>
        </w:rPr>
        <w:t xml:space="preserve"> Filter Jobs</w:t>
      </w:r>
      <w:r w:rsidRPr="00543D29">
        <w:rPr>
          <w:rFonts w:ascii="Arial" w:hAnsi="Arial" w:cs="Arial"/>
          <w:sz w:val="24"/>
          <w:szCs w:val="24"/>
        </w:rPr>
        <w:t>. [</w:t>
      </w:r>
      <w:r>
        <w:rPr>
          <w:rFonts w:ascii="Arial" w:hAnsi="Arial" w:cs="Arial"/>
          <w:sz w:val="24"/>
          <w:szCs w:val="24"/>
        </w:rPr>
        <w:t>internet</w:t>
      </w:r>
      <w:r w:rsidRPr="00543D29">
        <w:rPr>
          <w:rFonts w:ascii="Arial" w:hAnsi="Arial" w:cs="Arial"/>
          <w:sz w:val="24"/>
          <w:szCs w:val="24"/>
        </w:rPr>
        <w:t>]</w:t>
      </w:r>
      <w:r>
        <w:rPr>
          <w:rFonts w:ascii="Arial" w:hAnsi="Arial" w:cs="Arial"/>
          <w:sz w:val="24"/>
          <w:szCs w:val="24"/>
        </w:rPr>
        <w:t xml:space="preserve"> [updated 2018; cited 2019 Feb 15]</w:t>
      </w:r>
      <w:r w:rsidRPr="00543D29">
        <w:rPr>
          <w:rFonts w:ascii="Arial" w:hAnsi="Arial" w:cs="Arial"/>
          <w:sz w:val="24"/>
          <w:szCs w:val="24"/>
        </w:rPr>
        <w:t xml:space="preserve"> Available </w:t>
      </w:r>
      <w:r>
        <w:rPr>
          <w:rFonts w:ascii="Arial" w:hAnsi="Arial" w:cs="Arial"/>
          <w:sz w:val="24"/>
          <w:szCs w:val="24"/>
        </w:rPr>
        <w:t>from</w:t>
      </w:r>
      <w:r w:rsidRPr="00543D29">
        <w:rPr>
          <w:rFonts w:ascii="Arial" w:hAnsi="Arial" w:cs="Arial"/>
          <w:sz w:val="24"/>
          <w:szCs w:val="24"/>
        </w:rPr>
        <w:t xml:space="preserve">: </w:t>
      </w:r>
      <w:hyperlink r:id="rId13" w:history="1">
        <w:r w:rsidRPr="00543D29">
          <w:rPr>
            <w:rStyle w:val="Hyperlink"/>
            <w:rFonts w:ascii="Arial" w:hAnsi="Arial" w:cs="Arial"/>
            <w:sz w:val="24"/>
            <w:szCs w:val="24"/>
          </w:rPr>
          <w:t>https://baaps.org.uk/about/news/1535/cosmetic_surgery_stats_dad_bods_and_filter_jobs</w:t>
        </w:r>
      </w:hyperlink>
      <w:r>
        <w:rPr>
          <w:rFonts w:ascii="Arial" w:hAnsi="Arial" w:cs="Arial"/>
          <w:sz w:val="24"/>
          <w:szCs w:val="24"/>
        </w:rPr>
        <w:t>.</w:t>
      </w:r>
    </w:p>
    <w:p w14:paraId="1D7E6919" w14:textId="31F2EE20"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Pr>
          <w:rFonts w:ascii="Arial" w:hAnsi="Arial" w:cs="Arial"/>
          <w:sz w:val="24"/>
          <w:szCs w:val="24"/>
        </w:rPr>
        <w:t xml:space="preserve"> </w:t>
      </w:r>
      <w:r w:rsidRPr="00543D29">
        <w:rPr>
          <w:rFonts w:ascii="Arial" w:hAnsi="Arial" w:cs="Arial"/>
          <w:sz w:val="24"/>
          <w:szCs w:val="24"/>
        </w:rPr>
        <w:t>Gimble</w:t>
      </w:r>
      <w:r>
        <w:rPr>
          <w:rFonts w:ascii="Arial" w:hAnsi="Arial" w:cs="Arial"/>
          <w:sz w:val="24"/>
          <w:szCs w:val="24"/>
        </w:rPr>
        <w:t xml:space="preserve"> </w:t>
      </w:r>
      <w:r w:rsidRPr="00543D29">
        <w:rPr>
          <w:rFonts w:ascii="Arial" w:hAnsi="Arial" w:cs="Arial"/>
          <w:sz w:val="24"/>
          <w:szCs w:val="24"/>
        </w:rPr>
        <w:t>J, Katz A and Bunnell B. Adipose-Derived Stem Cells for Regenerative Medicine</w:t>
      </w:r>
      <w:r>
        <w:rPr>
          <w:rFonts w:ascii="Arial" w:hAnsi="Arial" w:cs="Arial"/>
          <w:sz w:val="24"/>
          <w:szCs w:val="24"/>
        </w:rPr>
        <w:t xml:space="preserve">. </w:t>
      </w:r>
      <w:proofErr w:type="spellStart"/>
      <w:r>
        <w:rPr>
          <w:rFonts w:ascii="Arial" w:hAnsi="Arial" w:cs="Arial"/>
          <w:sz w:val="24"/>
          <w:szCs w:val="24"/>
        </w:rPr>
        <w:t>Circ</w:t>
      </w:r>
      <w:proofErr w:type="spellEnd"/>
      <w:r>
        <w:rPr>
          <w:rFonts w:ascii="Arial" w:hAnsi="Arial" w:cs="Arial"/>
          <w:sz w:val="24"/>
          <w:szCs w:val="24"/>
        </w:rPr>
        <w:t xml:space="preserve"> Res. 207 May 11;</w:t>
      </w:r>
      <w:r w:rsidRPr="00543D29">
        <w:rPr>
          <w:rFonts w:ascii="Arial" w:hAnsi="Arial" w:cs="Arial"/>
          <w:sz w:val="24"/>
          <w:szCs w:val="24"/>
        </w:rPr>
        <w:t xml:space="preserve"> 100(9)</w:t>
      </w:r>
      <w:r>
        <w:rPr>
          <w:rFonts w:ascii="Arial" w:hAnsi="Arial" w:cs="Arial"/>
          <w:sz w:val="24"/>
          <w:szCs w:val="24"/>
        </w:rPr>
        <w:t xml:space="preserve">: </w:t>
      </w:r>
      <w:r w:rsidRPr="00543D29">
        <w:rPr>
          <w:rFonts w:ascii="Arial" w:hAnsi="Arial" w:cs="Arial"/>
          <w:sz w:val="24"/>
          <w:szCs w:val="24"/>
        </w:rPr>
        <w:t>1249-1260.</w:t>
      </w:r>
    </w:p>
    <w:p w14:paraId="1592A100" w14:textId="31DD3CE3"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lastRenderedPageBreak/>
        <w:t xml:space="preserve">van </w:t>
      </w:r>
      <w:proofErr w:type="spellStart"/>
      <w:r w:rsidRPr="00543D29">
        <w:rPr>
          <w:rFonts w:ascii="Arial" w:hAnsi="Arial" w:cs="Arial"/>
          <w:sz w:val="24"/>
          <w:szCs w:val="24"/>
        </w:rPr>
        <w:t>Harmelen</w:t>
      </w:r>
      <w:proofErr w:type="spellEnd"/>
      <w:r>
        <w:rPr>
          <w:rFonts w:ascii="Arial" w:hAnsi="Arial" w:cs="Arial"/>
          <w:sz w:val="24"/>
          <w:szCs w:val="24"/>
        </w:rPr>
        <w:t xml:space="preserve"> </w:t>
      </w:r>
      <w:r w:rsidRPr="00543D29">
        <w:rPr>
          <w:rFonts w:ascii="Arial" w:hAnsi="Arial" w:cs="Arial"/>
          <w:sz w:val="24"/>
          <w:szCs w:val="24"/>
        </w:rPr>
        <w:t xml:space="preserve">V, </w:t>
      </w:r>
      <w:proofErr w:type="spellStart"/>
      <w:r w:rsidRPr="00543D29">
        <w:rPr>
          <w:rFonts w:ascii="Arial" w:hAnsi="Arial" w:cs="Arial"/>
          <w:sz w:val="24"/>
          <w:szCs w:val="24"/>
        </w:rPr>
        <w:t>Skurk</w:t>
      </w:r>
      <w:proofErr w:type="spellEnd"/>
      <w:r w:rsidRPr="00543D29">
        <w:rPr>
          <w:rFonts w:ascii="Arial" w:hAnsi="Arial" w:cs="Arial"/>
          <w:sz w:val="24"/>
          <w:szCs w:val="24"/>
        </w:rPr>
        <w:t xml:space="preserve"> T</w:t>
      </w:r>
      <w:r>
        <w:rPr>
          <w:rFonts w:ascii="Arial" w:hAnsi="Arial" w:cs="Arial"/>
          <w:sz w:val="24"/>
          <w:szCs w:val="24"/>
        </w:rPr>
        <w:t xml:space="preserve"> </w:t>
      </w:r>
      <w:r w:rsidRPr="00543D29">
        <w:rPr>
          <w:rFonts w:ascii="Arial" w:hAnsi="Arial" w:cs="Arial"/>
          <w:sz w:val="24"/>
          <w:szCs w:val="24"/>
        </w:rPr>
        <w:t xml:space="preserve">and </w:t>
      </w:r>
      <w:proofErr w:type="spellStart"/>
      <w:r w:rsidRPr="00543D29">
        <w:rPr>
          <w:rFonts w:ascii="Arial" w:hAnsi="Arial" w:cs="Arial"/>
          <w:sz w:val="24"/>
          <w:szCs w:val="24"/>
        </w:rPr>
        <w:t>Hauner</w:t>
      </w:r>
      <w:proofErr w:type="spellEnd"/>
      <w:r w:rsidRPr="00543D29">
        <w:rPr>
          <w:rFonts w:ascii="Arial" w:hAnsi="Arial" w:cs="Arial"/>
          <w:sz w:val="24"/>
          <w:szCs w:val="24"/>
        </w:rPr>
        <w:t xml:space="preserve"> H.</w:t>
      </w:r>
      <w:r>
        <w:rPr>
          <w:rFonts w:ascii="Arial" w:hAnsi="Arial" w:cs="Arial"/>
          <w:sz w:val="24"/>
          <w:szCs w:val="24"/>
        </w:rPr>
        <w:t xml:space="preserve"> </w:t>
      </w:r>
      <w:r w:rsidRPr="00543D29">
        <w:rPr>
          <w:rFonts w:ascii="Arial" w:hAnsi="Arial" w:cs="Arial"/>
          <w:sz w:val="24"/>
          <w:szCs w:val="24"/>
        </w:rPr>
        <w:t xml:space="preserve">Primary culture and differentiation of human adipocyte precursor cells. </w:t>
      </w:r>
      <w:r>
        <w:rPr>
          <w:rFonts w:ascii="Arial" w:hAnsi="Arial" w:cs="Arial"/>
          <w:iCs/>
          <w:sz w:val="24"/>
          <w:szCs w:val="24"/>
        </w:rPr>
        <w:t xml:space="preserve">Methods Mol Med. 2005; </w:t>
      </w:r>
      <w:r w:rsidRPr="00543D29">
        <w:rPr>
          <w:rFonts w:ascii="Arial" w:hAnsi="Arial" w:cs="Arial"/>
          <w:sz w:val="24"/>
          <w:szCs w:val="24"/>
        </w:rPr>
        <w:t>10</w:t>
      </w:r>
      <w:r>
        <w:rPr>
          <w:rFonts w:ascii="Arial" w:hAnsi="Arial" w:cs="Arial"/>
          <w:sz w:val="24"/>
          <w:szCs w:val="24"/>
        </w:rPr>
        <w:t xml:space="preserve">7: </w:t>
      </w:r>
      <w:r w:rsidRPr="00543D29">
        <w:rPr>
          <w:rFonts w:ascii="Arial" w:hAnsi="Arial" w:cs="Arial"/>
          <w:sz w:val="24"/>
          <w:szCs w:val="24"/>
        </w:rPr>
        <w:t>125–135</w:t>
      </w:r>
      <w:r>
        <w:rPr>
          <w:rFonts w:ascii="Arial" w:hAnsi="Arial" w:cs="Arial"/>
          <w:sz w:val="24"/>
          <w:szCs w:val="24"/>
        </w:rPr>
        <w:t>.</w:t>
      </w:r>
    </w:p>
    <w:p w14:paraId="35374A54" w14:textId="1A3BAD53"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 xml:space="preserve">Mohamed-Ahmed S, </w:t>
      </w:r>
      <w:proofErr w:type="spellStart"/>
      <w:r w:rsidRPr="00543D29">
        <w:rPr>
          <w:rFonts w:ascii="Arial" w:hAnsi="Arial" w:cs="Arial"/>
          <w:sz w:val="24"/>
          <w:szCs w:val="24"/>
        </w:rPr>
        <w:t>Fristad</w:t>
      </w:r>
      <w:proofErr w:type="spellEnd"/>
      <w:r>
        <w:rPr>
          <w:rFonts w:ascii="Arial" w:hAnsi="Arial" w:cs="Arial"/>
          <w:sz w:val="24"/>
          <w:szCs w:val="24"/>
        </w:rPr>
        <w:t xml:space="preserve"> </w:t>
      </w:r>
      <w:r w:rsidRPr="00543D29">
        <w:rPr>
          <w:rFonts w:ascii="Arial" w:hAnsi="Arial" w:cs="Arial"/>
          <w:sz w:val="24"/>
          <w:szCs w:val="24"/>
        </w:rPr>
        <w:t xml:space="preserve">I, Lie S, Suliman S, Mustafa K, </w:t>
      </w:r>
      <w:proofErr w:type="spellStart"/>
      <w:r w:rsidRPr="00543D29">
        <w:rPr>
          <w:rFonts w:ascii="Arial" w:hAnsi="Arial" w:cs="Arial"/>
          <w:sz w:val="24"/>
          <w:szCs w:val="24"/>
        </w:rPr>
        <w:t>Vindenes</w:t>
      </w:r>
      <w:proofErr w:type="spellEnd"/>
      <w:r w:rsidRPr="00543D29">
        <w:rPr>
          <w:rFonts w:ascii="Arial" w:hAnsi="Arial" w:cs="Arial"/>
          <w:sz w:val="24"/>
          <w:szCs w:val="24"/>
        </w:rPr>
        <w:t xml:space="preserve"> H and Idris S. Adipose-derived and bone marrow mesenchymal stem cells: a donor-matched comparison</w:t>
      </w:r>
      <w:r w:rsidRPr="007F699B">
        <w:rPr>
          <w:rFonts w:ascii="Arial" w:hAnsi="Arial" w:cs="Arial"/>
          <w:i/>
          <w:sz w:val="24"/>
          <w:szCs w:val="24"/>
        </w:rPr>
        <w:t>.</w:t>
      </w:r>
      <w:r>
        <w:rPr>
          <w:rFonts w:ascii="Arial" w:hAnsi="Arial" w:cs="Arial"/>
          <w:i/>
          <w:sz w:val="24"/>
          <w:szCs w:val="24"/>
        </w:rPr>
        <w:t xml:space="preserve"> </w:t>
      </w:r>
      <w:r>
        <w:rPr>
          <w:rFonts w:ascii="Arial" w:hAnsi="Arial" w:cs="Arial"/>
          <w:iCs/>
          <w:sz w:val="24"/>
          <w:szCs w:val="24"/>
        </w:rPr>
        <w:t xml:space="preserve">Stem Cell Res </w:t>
      </w:r>
      <w:proofErr w:type="spellStart"/>
      <w:r>
        <w:rPr>
          <w:rFonts w:ascii="Arial" w:hAnsi="Arial" w:cs="Arial"/>
          <w:iCs/>
          <w:sz w:val="24"/>
          <w:szCs w:val="24"/>
        </w:rPr>
        <w:t>Ther</w:t>
      </w:r>
      <w:proofErr w:type="spellEnd"/>
      <w:r>
        <w:rPr>
          <w:rFonts w:ascii="Arial" w:hAnsi="Arial" w:cs="Arial"/>
          <w:iCs/>
          <w:sz w:val="24"/>
          <w:szCs w:val="24"/>
        </w:rPr>
        <w:t xml:space="preserve">. 2018 Jun 19; </w:t>
      </w:r>
      <w:r w:rsidRPr="00543D29">
        <w:rPr>
          <w:rFonts w:ascii="Arial" w:hAnsi="Arial" w:cs="Arial"/>
          <w:sz w:val="24"/>
          <w:szCs w:val="24"/>
        </w:rPr>
        <w:t>9(</w:t>
      </w:r>
      <w:r>
        <w:rPr>
          <w:rFonts w:ascii="Arial" w:hAnsi="Arial" w:cs="Arial"/>
          <w:sz w:val="24"/>
          <w:szCs w:val="24"/>
        </w:rPr>
        <w:t>1): 169.</w:t>
      </w:r>
    </w:p>
    <w:p w14:paraId="252B3D60" w14:textId="3B34A22B" w:rsidR="007A40CC"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Zhu Y, Liu T, Song</w:t>
      </w:r>
      <w:r>
        <w:rPr>
          <w:rFonts w:ascii="Arial" w:hAnsi="Arial" w:cs="Arial"/>
          <w:sz w:val="24"/>
          <w:szCs w:val="24"/>
        </w:rPr>
        <w:t xml:space="preserve"> </w:t>
      </w:r>
      <w:r w:rsidRPr="00543D29">
        <w:rPr>
          <w:rFonts w:ascii="Arial" w:hAnsi="Arial" w:cs="Arial"/>
          <w:sz w:val="24"/>
          <w:szCs w:val="24"/>
        </w:rPr>
        <w:t>K, Fan X, Ma X and Cui Z. (2008). Adipose-derived stem cell: A better stem cell than BMSC. Cell Res</w:t>
      </w:r>
      <w:r>
        <w:rPr>
          <w:rFonts w:ascii="Arial" w:hAnsi="Arial" w:cs="Arial"/>
          <w:sz w:val="24"/>
          <w:szCs w:val="24"/>
        </w:rPr>
        <w:t>. 2008;</w:t>
      </w:r>
      <w:r w:rsidRPr="00543D29">
        <w:rPr>
          <w:rFonts w:ascii="Arial" w:hAnsi="Arial" w:cs="Arial"/>
          <w:sz w:val="24"/>
          <w:szCs w:val="24"/>
        </w:rPr>
        <w:t xml:space="preserve"> 18(S1)</w:t>
      </w:r>
      <w:r>
        <w:rPr>
          <w:rFonts w:ascii="Arial" w:hAnsi="Arial" w:cs="Arial"/>
          <w:sz w:val="24"/>
          <w:szCs w:val="24"/>
        </w:rPr>
        <w:t>:</w:t>
      </w:r>
      <w:r w:rsidRPr="00543D29">
        <w:rPr>
          <w:rFonts w:ascii="Arial" w:hAnsi="Arial" w:cs="Arial"/>
          <w:sz w:val="24"/>
          <w:szCs w:val="24"/>
        </w:rPr>
        <w:t>165-165.</w:t>
      </w:r>
    </w:p>
    <w:p w14:paraId="06DE62F2" w14:textId="77777777" w:rsidR="007A40CC" w:rsidRPr="00543D29"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Liao H. Osteogenic potential: Comparison between bone marrow and adipose-derived mesenchymal stem cells.</w:t>
      </w:r>
      <w:r>
        <w:rPr>
          <w:rFonts w:ascii="Arial" w:hAnsi="Arial" w:cs="Arial"/>
          <w:sz w:val="24"/>
          <w:szCs w:val="24"/>
        </w:rPr>
        <w:t xml:space="preserve"> World J Stem Cells. 2014 Jul 26;</w:t>
      </w:r>
      <w:r w:rsidRPr="00543D29">
        <w:rPr>
          <w:rFonts w:ascii="Arial" w:hAnsi="Arial" w:cs="Arial"/>
          <w:sz w:val="24"/>
          <w:szCs w:val="24"/>
        </w:rPr>
        <w:t xml:space="preserve"> 6(3)</w:t>
      </w:r>
      <w:r>
        <w:rPr>
          <w:rFonts w:ascii="Arial" w:hAnsi="Arial" w:cs="Arial"/>
          <w:sz w:val="24"/>
          <w:szCs w:val="24"/>
        </w:rPr>
        <w:t xml:space="preserve">: </w:t>
      </w:r>
      <w:r w:rsidRPr="00543D29">
        <w:rPr>
          <w:rFonts w:ascii="Arial" w:hAnsi="Arial" w:cs="Arial"/>
          <w:sz w:val="24"/>
          <w:szCs w:val="24"/>
        </w:rPr>
        <w:t>288</w:t>
      </w:r>
      <w:r>
        <w:rPr>
          <w:rFonts w:ascii="Arial" w:hAnsi="Arial" w:cs="Arial"/>
          <w:sz w:val="24"/>
          <w:szCs w:val="24"/>
        </w:rPr>
        <w:t>-295.</w:t>
      </w:r>
      <w:r w:rsidRPr="00543D29">
        <w:rPr>
          <w:rFonts w:ascii="Arial" w:hAnsi="Arial" w:cs="Arial"/>
          <w:sz w:val="24"/>
          <w:szCs w:val="24"/>
        </w:rPr>
        <w:t xml:space="preserve"> </w:t>
      </w:r>
    </w:p>
    <w:p w14:paraId="1C8693F1" w14:textId="77777777" w:rsidR="007A40CC" w:rsidRDefault="007A40CC" w:rsidP="007A40CC">
      <w:pPr>
        <w:pStyle w:val="ListParagraph"/>
        <w:numPr>
          <w:ilvl w:val="0"/>
          <w:numId w:val="4"/>
        </w:numPr>
        <w:spacing w:after="0" w:line="360" w:lineRule="auto"/>
        <w:ind w:left="714" w:hanging="357"/>
        <w:rPr>
          <w:rFonts w:ascii="Arial" w:hAnsi="Arial" w:cs="Arial"/>
          <w:sz w:val="24"/>
          <w:szCs w:val="24"/>
        </w:rPr>
      </w:pPr>
      <w:r w:rsidRPr="00543D29">
        <w:rPr>
          <w:rFonts w:ascii="Arial" w:hAnsi="Arial" w:cs="Arial"/>
          <w:sz w:val="24"/>
          <w:szCs w:val="24"/>
        </w:rPr>
        <w:t>Tang Y, Pan Z, Zou</w:t>
      </w:r>
      <w:r>
        <w:rPr>
          <w:rFonts w:ascii="Arial" w:hAnsi="Arial" w:cs="Arial"/>
          <w:sz w:val="24"/>
          <w:szCs w:val="24"/>
        </w:rPr>
        <w:t xml:space="preserve"> </w:t>
      </w:r>
      <w:r w:rsidRPr="00543D29">
        <w:rPr>
          <w:rFonts w:ascii="Arial" w:hAnsi="Arial" w:cs="Arial"/>
          <w:sz w:val="24"/>
          <w:szCs w:val="24"/>
        </w:rPr>
        <w:t xml:space="preserve">Y, He Y, Yang P, Tang Q and Yin F. A comparative assessment of adipose-derived stem cells from subcutaneous and visceral fat as a potential cell source for knee osteoarthritis treatment. </w:t>
      </w:r>
      <w:r>
        <w:rPr>
          <w:rFonts w:ascii="Arial" w:hAnsi="Arial" w:cs="Arial"/>
          <w:iCs/>
          <w:sz w:val="24"/>
          <w:szCs w:val="24"/>
        </w:rPr>
        <w:t xml:space="preserve">J Cell Mol Med. 2017 Sep; </w:t>
      </w:r>
      <w:r w:rsidRPr="00543D29">
        <w:rPr>
          <w:rFonts w:ascii="Arial" w:hAnsi="Arial" w:cs="Arial"/>
          <w:sz w:val="24"/>
          <w:szCs w:val="24"/>
        </w:rPr>
        <w:t>21(9)</w:t>
      </w:r>
      <w:r>
        <w:rPr>
          <w:rFonts w:ascii="Arial" w:hAnsi="Arial" w:cs="Arial"/>
          <w:sz w:val="24"/>
          <w:szCs w:val="24"/>
        </w:rPr>
        <w:t xml:space="preserve">: </w:t>
      </w:r>
      <w:r w:rsidRPr="00543D29">
        <w:rPr>
          <w:rFonts w:ascii="Arial" w:hAnsi="Arial" w:cs="Arial"/>
          <w:sz w:val="24"/>
          <w:szCs w:val="24"/>
        </w:rPr>
        <w:t>2153-2162.</w:t>
      </w:r>
    </w:p>
    <w:p w14:paraId="71E6369A" w14:textId="77777777" w:rsidR="007A40CC" w:rsidRDefault="007A40CC" w:rsidP="007A40CC">
      <w:pPr>
        <w:pStyle w:val="ListParagraph"/>
        <w:numPr>
          <w:ilvl w:val="0"/>
          <w:numId w:val="4"/>
        </w:numPr>
        <w:spacing w:after="0" w:line="360" w:lineRule="auto"/>
        <w:ind w:left="714" w:hanging="357"/>
        <w:rPr>
          <w:rFonts w:ascii="Arial" w:hAnsi="Arial" w:cs="Arial"/>
          <w:sz w:val="24"/>
          <w:szCs w:val="24"/>
        </w:rPr>
      </w:pPr>
      <w:r w:rsidRPr="00874DDF">
        <w:rPr>
          <w:rFonts w:ascii="Arial" w:hAnsi="Arial" w:cs="Arial"/>
          <w:sz w:val="24"/>
          <w:szCs w:val="24"/>
        </w:rPr>
        <w:t>Jurgens</w:t>
      </w:r>
      <w:r>
        <w:rPr>
          <w:rFonts w:ascii="Arial" w:hAnsi="Arial" w:cs="Arial"/>
          <w:sz w:val="24"/>
          <w:szCs w:val="24"/>
        </w:rPr>
        <w:t xml:space="preserve"> </w:t>
      </w:r>
      <w:r w:rsidRPr="00874DDF">
        <w:rPr>
          <w:rFonts w:ascii="Arial" w:hAnsi="Arial" w:cs="Arial"/>
          <w:sz w:val="24"/>
          <w:szCs w:val="24"/>
        </w:rPr>
        <w:t xml:space="preserve">W, </w:t>
      </w:r>
      <w:proofErr w:type="spellStart"/>
      <w:r w:rsidRPr="00874DDF">
        <w:rPr>
          <w:rFonts w:ascii="Arial" w:hAnsi="Arial" w:cs="Arial"/>
          <w:sz w:val="24"/>
          <w:szCs w:val="24"/>
        </w:rPr>
        <w:t>Oedayrajsingh</w:t>
      </w:r>
      <w:proofErr w:type="spellEnd"/>
      <w:r w:rsidRPr="00874DDF">
        <w:rPr>
          <w:rFonts w:ascii="Arial" w:hAnsi="Arial" w:cs="Arial"/>
          <w:sz w:val="24"/>
          <w:szCs w:val="24"/>
        </w:rPr>
        <w:t xml:space="preserve">-Varma M, </w:t>
      </w:r>
      <w:proofErr w:type="spellStart"/>
      <w:r w:rsidRPr="00874DDF">
        <w:rPr>
          <w:rFonts w:ascii="Arial" w:hAnsi="Arial" w:cs="Arial"/>
          <w:sz w:val="24"/>
          <w:szCs w:val="24"/>
        </w:rPr>
        <w:t>Helder</w:t>
      </w:r>
      <w:proofErr w:type="spellEnd"/>
      <w:r w:rsidRPr="00874DDF">
        <w:rPr>
          <w:rFonts w:ascii="Arial" w:hAnsi="Arial" w:cs="Arial"/>
          <w:sz w:val="24"/>
          <w:szCs w:val="24"/>
        </w:rPr>
        <w:t xml:space="preserve"> M, </w:t>
      </w:r>
      <w:proofErr w:type="spellStart"/>
      <w:r w:rsidRPr="00874DDF">
        <w:rPr>
          <w:rFonts w:ascii="Arial" w:hAnsi="Arial" w:cs="Arial"/>
          <w:sz w:val="24"/>
          <w:szCs w:val="24"/>
        </w:rPr>
        <w:t>ZandiehDoulabi</w:t>
      </w:r>
      <w:proofErr w:type="spellEnd"/>
      <w:r w:rsidRPr="00874DDF">
        <w:rPr>
          <w:rFonts w:ascii="Arial" w:hAnsi="Arial" w:cs="Arial"/>
          <w:sz w:val="24"/>
          <w:szCs w:val="24"/>
        </w:rPr>
        <w:t xml:space="preserve"> B, Schouten T, Kuik</w:t>
      </w:r>
      <w:r>
        <w:rPr>
          <w:rFonts w:ascii="Arial" w:hAnsi="Arial" w:cs="Arial"/>
          <w:sz w:val="24"/>
          <w:szCs w:val="24"/>
        </w:rPr>
        <w:t xml:space="preserve"> </w:t>
      </w:r>
      <w:r w:rsidRPr="00874DDF">
        <w:rPr>
          <w:rFonts w:ascii="Arial" w:hAnsi="Arial" w:cs="Arial"/>
          <w:sz w:val="24"/>
          <w:szCs w:val="24"/>
        </w:rPr>
        <w:t xml:space="preserve">D, </w:t>
      </w:r>
      <w:proofErr w:type="spellStart"/>
      <w:r w:rsidRPr="00874DDF">
        <w:rPr>
          <w:rFonts w:ascii="Arial" w:hAnsi="Arial" w:cs="Arial"/>
          <w:sz w:val="24"/>
          <w:szCs w:val="24"/>
        </w:rPr>
        <w:t>Ritt</w:t>
      </w:r>
      <w:proofErr w:type="spellEnd"/>
      <w:r>
        <w:rPr>
          <w:rFonts w:ascii="Arial" w:hAnsi="Arial" w:cs="Arial"/>
          <w:sz w:val="24"/>
          <w:szCs w:val="24"/>
        </w:rPr>
        <w:t xml:space="preserve"> </w:t>
      </w:r>
      <w:r w:rsidRPr="00874DDF">
        <w:rPr>
          <w:rFonts w:ascii="Arial" w:hAnsi="Arial" w:cs="Arial"/>
          <w:sz w:val="24"/>
          <w:szCs w:val="24"/>
        </w:rPr>
        <w:t xml:space="preserve">M and van </w:t>
      </w:r>
      <w:proofErr w:type="spellStart"/>
      <w:r w:rsidRPr="00874DDF">
        <w:rPr>
          <w:rFonts w:ascii="Arial" w:hAnsi="Arial" w:cs="Arial"/>
          <w:sz w:val="24"/>
          <w:szCs w:val="24"/>
        </w:rPr>
        <w:t>Milligen</w:t>
      </w:r>
      <w:proofErr w:type="spellEnd"/>
      <w:r w:rsidRPr="00874DDF">
        <w:rPr>
          <w:rFonts w:ascii="Arial" w:hAnsi="Arial" w:cs="Arial"/>
          <w:sz w:val="24"/>
          <w:szCs w:val="24"/>
        </w:rPr>
        <w:t xml:space="preserve"> F. Effect of tissue-harvesting site on yield of stem cells derived from adipose tissue: implications for cell-based therapies. </w:t>
      </w:r>
      <w:r>
        <w:rPr>
          <w:rFonts w:ascii="Arial" w:hAnsi="Arial" w:cs="Arial"/>
          <w:sz w:val="24"/>
          <w:szCs w:val="24"/>
        </w:rPr>
        <w:t>Cell Tissue Res. 2008 Jun;</w:t>
      </w:r>
      <w:r w:rsidRPr="00874DDF">
        <w:rPr>
          <w:rFonts w:ascii="Arial" w:hAnsi="Arial" w:cs="Arial"/>
          <w:sz w:val="24"/>
          <w:szCs w:val="24"/>
        </w:rPr>
        <w:t xml:space="preserve"> 332(3)</w:t>
      </w:r>
      <w:r>
        <w:rPr>
          <w:rFonts w:ascii="Arial" w:hAnsi="Arial" w:cs="Arial"/>
          <w:sz w:val="24"/>
          <w:szCs w:val="24"/>
        </w:rPr>
        <w:t xml:space="preserve">: </w:t>
      </w:r>
      <w:r w:rsidRPr="00874DDF">
        <w:rPr>
          <w:rFonts w:ascii="Arial" w:hAnsi="Arial" w:cs="Arial"/>
          <w:sz w:val="24"/>
          <w:szCs w:val="24"/>
        </w:rPr>
        <w:t>415-426.</w:t>
      </w:r>
    </w:p>
    <w:p w14:paraId="27C998AC" w14:textId="6D3E0C5B" w:rsidR="007A40CC"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874DDF">
        <w:rPr>
          <w:rFonts w:ascii="Arial" w:hAnsi="Arial" w:cs="Arial"/>
          <w:sz w:val="24"/>
          <w:szCs w:val="24"/>
        </w:rPr>
        <w:t>Raposio</w:t>
      </w:r>
      <w:proofErr w:type="spellEnd"/>
      <w:r w:rsidRPr="00874DDF">
        <w:rPr>
          <w:rFonts w:ascii="Arial" w:hAnsi="Arial" w:cs="Arial"/>
          <w:sz w:val="24"/>
          <w:szCs w:val="24"/>
        </w:rPr>
        <w:t xml:space="preserve"> E, </w:t>
      </w:r>
      <w:proofErr w:type="spellStart"/>
      <w:r w:rsidRPr="00874DDF">
        <w:rPr>
          <w:rFonts w:ascii="Arial" w:hAnsi="Arial" w:cs="Arial"/>
          <w:sz w:val="24"/>
          <w:szCs w:val="24"/>
        </w:rPr>
        <w:t>Simonacci</w:t>
      </w:r>
      <w:proofErr w:type="spellEnd"/>
      <w:r w:rsidRPr="00874DDF">
        <w:rPr>
          <w:rFonts w:ascii="Arial" w:hAnsi="Arial" w:cs="Arial"/>
          <w:sz w:val="24"/>
          <w:szCs w:val="24"/>
        </w:rPr>
        <w:t xml:space="preserve"> F and Perrotta R</w:t>
      </w:r>
      <w:r>
        <w:rPr>
          <w:rFonts w:ascii="Arial" w:hAnsi="Arial" w:cs="Arial"/>
          <w:sz w:val="24"/>
          <w:szCs w:val="24"/>
        </w:rPr>
        <w:t>.</w:t>
      </w:r>
      <w:r w:rsidRPr="00874DDF">
        <w:rPr>
          <w:rFonts w:ascii="Arial" w:hAnsi="Arial" w:cs="Arial"/>
          <w:sz w:val="24"/>
          <w:szCs w:val="24"/>
        </w:rPr>
        <w:t xml:space="preserve"> Adipose-derived stem cells: Comparison between two methods of isolation for clinical applications.</w:t>
      </w:r>
      <w:r w:rsidR="00A610C7">
        <w:rPr>
          <w:rFonts w:ascii="Arial" w:hAnsi="Arial" w:cs="Arial"/>
          <w:sz w:val="24"/>
          <w:szCs w:val="24"/>
        </w:rPr>
        <w:t xml:space="preserve"> </w:t>
      </w:r>
      <w:r>
        <w:rPr>
          <w:rFonts w:ascii="Arial" w:hAnsi="Arial" w:cs="Arial"/>
          <w:iCs/>
          <w:sz w:val="24"/>
          <w:szCs w:val="24"/>
        </w:rPr>
        <w:t xml:space="preserve">Ann Med </w:t>
      </w:r>
      <w:proofErr w:type="spellStart"/>
      <w:r>
        <w:rPr>
          <w:rFonts w:ascii="Arial" w:hAnsi="Arial" w:cs="Arial"/>
          <w:iCs/>
          <w:sz w:val="24"/>
          <w:szCs w:val="24"/>
        </w:rPr>
        <w:t>Surg</w:t>
      </w:r>
      <w:proofErr w:type="spellEnd"/>
      <w:r>
        <w:rPr>
          <w:rFonts w:ascii="Arial" w:hAnsi="Arial" w:cs="Arial"/>
          <w:iCs/>
          <w:sz w:val="24"/>
          <w:szCs w:val="24"/>
        </w:rPr>
        <w:t xml:space="preserve"> (</w:t>
      </w:r>
      <w:proofErr w:type="spellStart"/>
      <w:r>
        <w:rPr>
          <w:rFonts w:ascii="Arial" w:hAnsi="Arial" w:cs="Arial"/>
          <w:iCs/>
          <w:sz w:val="24"/>
          <w:szCs w:val="24"/>
        </w:rPr>
        <w:t>Lond</w:t>
      </w:r>
      <w:proofErr w:type="spellEnd"/>
      <w:r>
        <w:rPr>
          <w:rFonts w:ascii="Arial" w:hAnsi="Arial" w:cs="Arial"/>
          <w:iCs/>
          <w:sz w:val="24"/>
          <w:szCs w:val="24"/>
        </w:rPr>
        <w:t>). 2017 Aug;</w:t>
      </w:r>
      <w:r w:rsidRPr="00874DDF">
        <w:rPr>
          <w:rFonts w:ascii="Arial" w:hAnsi="Arial" w:cs="Arial"/>
          <w:i/>
          <w:sz w:val="24"/>
          <w:szCs w:val="24"/>
        </w:rPr>
        <w:t xml:space="preserve"> </w:t>
      </w:r>
      <w:r w:rsidRPr="00874DDF">
        <w:rPr>
          <w:rFonts w:ascii="Arial" w:hAnsi="Arial" w:cs="Arial"/>
          <w:sz w:val="24"/>
          <w:szCs w:val="24"/>
        </w:rPr>
        <w:t>20</w:t>
      </w:r>
      <w:r>
        <w:rPr>
          <w:rFonts w:ascii="Arial" w:hAnsi="Arial" w:cs="Arial"/>
          <w:sz w:val="24"/>
          <w:szCs w:val="24"/>
        </w:rPr>
        <w:t xml:space="preserve">: </w:t>
      </w:r>
      <w:r w:rsidRPr="00874DDF">
        <w:rPr>
          <w:rFonts w:ascii="Arial" w:hAnsi="Arial" w:cs="Arial"/>
          <w:sz w:val="24"/>
          <w:szCs w:val="24"/>
        </w:rPr>
        <w:t>87-91</w:t>
      </w:r>
      <w:r>
        <w:rPr>
          <w:rFonts w:ascii="Arial" w:hAnsi="Arial" w:cs="Arial"/>
          <w:sz w:val="24"/>
          <w:szCs w:val="24"/>
        </w:rPr>
        <w:t>.</w:t>
      </w:r>
    </w:p>
    <w:p w14:paraId="7BF2D985" w14:textId="77777777" w:rsidR="007A40CC"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874DDF">
        <w:rPr>
          <w:rFonts w:ascii="Arial" w:hAnsi="Arial" w:cs="Arial"/>
          <w:sz w:val="24"/>
          <w:szCs w:val="24"/>
        </w:rPr>
        <w:t>Gittel</w:t>
      </w:r>
      <w:proofErr w:type="spellEnd"/>
      <w:r w:rsidRPr="00874DDF">
        <w:rPr>
          <w:rFonts w:ascii="Arial" w:hAnsi="Arial" w:cs="Arial"/>
          <w:sz w:val="24"/>
          <w:szCs w:val="24"/>
        </w:rPr>
        <w:t xml:space="preserve"> C, Brehm W, Burk J</w:t>
      </w:r>
      <w:r>
        <w:rPr>
          <w:rFonts w:ascii="Arial" w:hAnsi="Arial" w:cs="Arial"/>
          <w:sz w:val="24"/>
          <w:szCs w:val="24"/>
        </w:rPr>
        <w:t>,</w:t>
      </w:r>
      <w:r w:rsidRPr="00874DDF">
        <w:rPr>
          <w:rFonts w:ascii="Arial" w:hAnsi="Arial" w:cs="Arial"/>
          <w:sz w:val="24"/>
          <w:szCs w:val="24"/>
        </w:rPr>
        <w:t xml:space="preserve"> </w:t>
      </w:r>
      <w:proofErr w:type="spellStart"/>
      <w:r w:rsidRPr="00874DDF">
        <w:rPr>
          <w:rFonts w:ascii="Arial" w:hAnsi="Arial" w:cs="Arial"/>
          <w:sz w:val="24"/>
          <w:szCs w:val="24"/>
        </w:rPr>
        <w:t>Juelke</w:t>
      </w:r>
      <w:proofErr w:type="spellEnd"/>
      <w:r w:rsidRPr="00874DDF">
        <w:rPr>
          <w:rFonts w:ascii="Arial" w:hAnsi="Arial" w:cs="Arial"/>
          <w:sz w:val="24"/>
          <w:szCs w:val="24"/>
        </w:rPr>
        <w:t xml:space="preserve"> H, </w:t>
      </w:r>
      <w:proofErr w:type="spellStart"/>
      <w:r w:rsidRPr="00874DDF">
        <w:rPr>
          <w:rFonts w:ascii="Arial" w:hAnsi="Arial" w:cs="Arial"/>
          <w:sz w:val="24"/>
          <w:szCs w:val="24"/>
        </w:rPr>
        <w:t>Staszyk</w:t>
      </w:r>
      <w:proofErr w:type="spellEnd"/>
      <w:r>
        <w:rPr>
          <w:rFonts w:ascii="Arial" w:hAnsi="Arial" w:cs="Arial"/>
          <w:sz w:val="24"/>
          <w:szCs w:val="24"/>
        </w:rPr>
        <w:t xml:space="preserve"> </w:t>
      </w:r>
      <w:r w:rsidRPr="00874DDF">
        <w:rPr>
          <w:rFonts w:ascii="Arial" w:hAnsi="Arial" w:cs="Arial"/>
          <w:sz w:val="24"/>
          <w:szCs w:val="24"/>
        </w:rPr>
        <w:t xml:space="preserve">C and </w:t>
      </w:r>
      <w:proofErr w:type="spellStart"/>
      <w:r w:rsidRPr="00874DDF">
        <w:rPr>
          <w:rFonts w:ascii="Arial" w:hAnsi="Arial" w:cs="Arial"/>
          <w:sz w:val="24"/>
          <w:szCs w:val="24"/>
        </w:rPr>
        <w:t>Ribitsch</w:t>
      </w:r>
      <w:proofErr w:type="spellEnd"/>
      <w:r w:rsidRPr="00874DDF">
        <w:rPr>
          <w:rFonts w:ascii="Arial" w:hAnsi="Arial" w:cs="Arial"/>
          <w:sz w:val="24"/>
          <w:szCs w:val="24"/>
        </w:rPr>
        <w:t xml:space="preserve"> </w:t>
      </w:r>
      <w:proofErr w:type="spellStart"/>
      <w:r w:rsidRPr="00874DDF">
        <w:rPr>
          <w:rFonts w:ascii="Arial" w:hAnsi="Arial" w:cs="Arial"/>
          <w:sz w:val="24"/>
          <w:szCs w:val="24"/>
        </w:rPr>
        <w:t>IIsolation</w:t>
      </w:r>
      <w:proofErr w:type="spellEnd"/>
      <w:r w:rsidRPr="00874DDF">
        <w:rPr>
          <w:rFonts w:ascii="Arial" w:hAnsi="Arial" w:cs="Arial"/>
          <w:sz w:val="24"/>
          <w:szCs w:val="24"/>
        </w:rPr>
        <w:t xml:space="preserve"> of equine multipotent mesenchymal stromal cells by enzymatic tissue digestion or explant technique: comparison of cellular properties.</w:t>
      </w:r>
      <w:r>
        <w:rPr>
          <w:rFonts w:ascii="Arial" w:hAnsi="Arial" w:cs="Arial"/>
          <w:sz w:val="24"/>
          <w:szCs w:val="24"/>
        </w:rPr>
        <w:t xml:space="preserve"> BMC Veterinary Res. 2013 Oct 29;</w:t>
      </w:r>
      <w:r w:rsidRPr="00874DDF">
        <w:rPr>
          <w:rFonts w:ascii="Arial" w:hAnsi="Arial" w:cs="Arial"/>
          <w:sz w:val="24"/>
          <w:szCs w:val="24"/>
        </w:rPr>
        <w:t xml:space="preserve"> 9 (221)</w:t>
      </w:r>
      <w:r>
        <w:rPr>
          <w:rFonts w:ascii="Arial" w:hAnsi="Arial" w:cs="Arial"/>
          <w:sz w:val="24"/>
          <w:szCs w:val="24"/>
        </w:rPr>
        <w:t>.</w:t>
      </w:r>
    </w:p>
    <w:p w14:paraId="2E8FB7C2" w14:textId="77777777" w:rsidR="007A40CC"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543D29">
        <w:rPr>
          <w:rFonts w:ascii="Arial" w:hAnsi="Arial" w:cs="Arial"/>
          <w:sz w:val="24"/>
          <w:szCs w:val="24"/>
        </w:rPr>
        <w:t>Megaloikonomos</w:t>
      </w:r>
      <w:proofErr w:type="spellEnd"/>
      <w:r w:rsidRPr="00543D29">
        <w:rPr>
          <w:rFonts w:ascii="Arial" w:hAnsi="Arial" w:cs="Arial"/>
          <w:sz w:val="24"/>
          <w:szCs w:val="24"/>
        </w:rPr>
        <w:t xml:space="preserve"> P, Panagopoulos G, </w:t>
      </w:r>
      <w:proofErr w:type="spellStart"/>
      <w:r w:rsidRPr="00543D29">
        <w:rPr>
          <w:rFonts w:ascii="Arial" w:hAnsi="Arial" w:cs="Arial"/>
          <w:sz w:val="24"/>
          <w:szCs w:val="24"/>
        </w:rPr>
        <w:t>Bami</w:t>
      </w:r>
      <w:proofErr w:type="spellEnd"/>
      <w:r w:rsidRPr="00543D29">
        <w:rPr>
          <w:rFonts w:ascii="Arial" w:hAnsi="Arial" w:cs="Arial"/>
          <w:sz w:val="24"/>
          <w:szCs w:val="24"/>
        </w:rPr>
        <w:t xml:space="preserve"> M, </w:t>
      </w:r>
      <w:proofErr w:type="spellStart"/>
      <w:r w:rsidRPr="00543D29">
        <w:rPr>
          <w:rFonts w:ascii="Arial" w:hAnsi="Arial" w:cs="Arial"/>
          <w:sz w:val="24"/>
          <w:szCs w:val="24"/>
        </w:rPr>
        <w:t>Igoumenou</w:t>
      </w:r>
      <w:proofErr w:type="spellEnd"/>
      <w:r>
        <w:rPr>
          <w:rFonts w:ascii="Arial" w:hAnsi="Arial" w:cs="Arial"/>
          <w:sz w:val="24"/>
          <w:szCs w:val="24"/>
        </w:rPr>
        <w:t xml:space="preserve"> </w:t>
      </w:r>
      <w:r w:rsidRPr="00543D29">
        <w:rPr>
          <w:rFonts w:ascii="Arial" w:hAnsi="Arial" w:cs="Arial"/>
          <w:sz w:val="24"/>
          <w:szCs w:val="24"/>
        </w:rPr>
        <w:t xml:space="preserve">V, </w:t>
      </w:r>
      <w:proofErr w:type="spellStart"/>
      <w:r w:rsidRPr="00543D29">
        <w:rPr>
          <w:rFonts w:ascii="Arial" w:hAnsi="Arial" w:cs="Arial"/>
          <w:sz w:val="24"/>
          <w:szCs w:val="24"/>
        </w:rPr>
        <w:t>Dimopoulos</w:t>
      </w:r>
      <w:proofErr w:type="spellEnd"/>
      <w:r w:rsidRPr="00543D29">
        <w:rPr>
          <w:rFonts w:ascii="Arial" w:hAnsi="Arial" w:cs="Arial"/>
          <w:sz w:val="24"/>
          <w:szCs w:val="24"/>
        </w:rPr>
        <w:t xml:space="preserve"> L, </w:t>
      </w:r>
      <w:proofErr w:type="spellStart"/>
      <w:r w:rsidRPr="00543D29">
        <w:rPr>
          <w:rFonts w:ascii="Arial" w:hAnsi="Arial" w:cs="Arial"/>
          <w:sz w:val="24"/>
          <w:szCs w:val="24"/>
        </w:rPr>
        <w:t>Milonaki</w:t>
      </w:r>
      <w:proofErr w:type="spellEnd"/>
      <w:r w:rsidRPr="00543D29">
        <w:rPr>
          <w:rFonts w:ascii="Arial" w:hAnsi="Arial" w:cs="Arial"/>
          <w:sz w:val="24"/>
          <w:szCs w:val="24"/>
        </w:rPr>
        <w:t xml:space="preserve"> A, </w:t>
      </w:r>
      <w:proofErr w:type="spellStart"/>
      <w:r w:rsidRPr="00543D29">
        <w:rPr>
          <w:rFonts w:ascii="Arial" w:hAnsi="Arial" w:cs="Arial"/>
          <w:sz w:val="24"/>
          <w:szCs w:val="24"/>
        </w:rPr>
        <w:t>Kyriakidou</w:t>
      </w:r>
      <w:proofErr w:type="spellEnd"/>
      <w:r w:rsidRPr="00543D29">
        <w:rPr>
          <w:rFonts w:ascii="Arial" w:hAnsi="Arial" w:cs="Arial"/>
          <w:sz w:val="24"/>
          <w:szCs w:val="24"/>
        </w:rPr>
        <w:t xml:space="preserve"> M, </w:t>
      </w:r>
      <w:proofErr w:type="spellStart"/>
      <w:r w:rsidRPr="00543D29">
        <w:rPr>
          <w:rFonts w:ascii="Arial" w:hAnsi="Arial" w:cs="Arial"/>
          <w:sz w:val="24"/>
          <w:szCs w:val="24"/>
        </w:rPr>
        <w:t>Mitsiokapa</w:t>
      </w:r>
      <w:proofErr w:type="spellEnd"/>
      <w:r w:rsidRPr="00543D29">
        <w:rPr>
          <w:rFonts w:ascii="Arial" w:hAnsi="Arial" w:cs="Arial"/>
          <w:sz w:val="24"/>
          <w:szCs w:val="24"/>
        </w:rPr>
        <w:t xml:space="preserve"> E, </w:t>
      </w:r>
      <w:proofErr w:type="spellStart"/>
      <w:r w:rsidRPr="00543D29">
        <w:rPr>
          <w:rFonts w:ascii="Arial" w:hAnsi="Arial" w:cs="Arial"/>
          <w:sz w:val="24"/>
          <w:szCs w:val="24"/>
        </w:rPr>
        <w:t>Anastassopoulou</w:t>
      </w:r>
      <w:proofErr w:type="spellEnd"/>
      <w:r>
        <w:rPr>
          <w:rFonts w:ascii="Arial" w:hAnsi="Arial" w:cs="Arial"/>
          <w:sz w:val="24"/>
          <w:szCs w:val="24"/>
        </w:rPr>
        <w:t xml:space="preserve"> </w:t>
      </w:r>
      <w:r w:rsidRPr="00543D29">
        <w:rPr>
          <w:rFonts w:ascii="Arial" w:hAnsi="Arial" w:cs="Arial"/>
          <w:sz w:val="24"/>
          <w:szCs w:val="24"/>
        </w:rPr>
        <w:t xml:space="preserve">J and </w:t>
      </w:r>
      <w:proofErr w:type="spellStart"/>
      <w:r w:rsidRPr="00543D29">
        <w:rPr>
          <w:rFonts w:ascii="Arial" w:hAnsi="Arial" w:cs="Arial"/>
          <w:sz w:val="24"/>
          <w:szCs w:val="24"/>
        </w:rPr>
        <w:t>Mavrogenis</w:t>
      </w:r>
      <w:proofErr w:type="spellEnd"/>
      <w:r w:rsidRPr="00543D29">
        <w:rPr>
          <w:rFonts w:ascii="Arial" w:hAnsi="Arial" w:cs="Arial"/>
          <w:sz w:val="24"/>
          <w:szCs w:val="24"/>
        </w:rPr>
        <w:t xml:space="preserve"> A. Harvesting, Isolation and Differentiation of Rat Adipose-Derived Stem Cells.</w:t>
      </w:r>
      <w:r>
        <w:rPr>
          <w:rFonts w:ascii="Arial" w:hAnsi="Arial" w:cs="Arial"/>
          <w:iCs/>
          <w:sz w:val="24"/>
          <w:szCs w:val="24"/>
        </w:rPr>
        <w:t xml:space="preserve"> </w:t>
      </w:r>
      <w:proofErr w:type="spellStart"/>
      <w:r>
        <w:rPr>
          <w:rFonts w:ascii="Arial" w:hAnsi="Arial" w:cs="Arial"/>
          <w:iCs/>
          <w:sz w:val="24"/>
          <w:szCs w:val="24"/>
        </w:rPr>
        <w:t>Curr</w:t>
      </w:r>
      <w:proofErr w:type="spellEnd"/>
      <w:r>
        <w:rPr>
          <w:rFonts w:ascii="Arial" w:hAnsi="Arial" w:cs="Arial"/>
          <w:iCs/>
          <w:sz w:val="24"/>
          <w:szCs w:val="24"/>
        </w:rPr>
        <w:t xml:space="preserve"> Pharm </w:t>
      </w:r>
      <w:proofErr w:type="spellStart"/>
      <w:r>
        <w:rPr>
          <w:rFonts w:ascii="Arial" w:hAnsi="Arial" w:cs="Arial"/>
          <w:iCs/>
          <w:sz w:val="24"/>
          <w:szCs w:val="24"/>
        </w:rPr>
        <w:t>Biotechnol</w:t>
      </w:r>
      <w:proofErr w:type="spellEnd"/>
      <w:r>
        <w:rPr>
          <w:rFonts w:ascii="Arial" w:hAnsi="Arial" w:cs="Arial"/>
          <w:iCs/>
          <w:sz w:val="24"/>
          <w:szCs w:val="24"/>
        </w:rPr>
        <w:t>. 2018 Apr 13;</w:t>
      </w:r>
      <w:r w:rsidRPr="00543D29">
        <w:rPr>
          <w:rFonts w:ascii="Arial" w:hAnsi="Arial" w:cs="Arial"/>
          <w:sz w:val="24"/>
          <w:szCs w:val="24"/>
        </w:rPr>
        <w:t xml:space="preserve"> 19</w:t>
      </w:r>
      <w:r>
        <w:rPr>
          <w:rFonts w:ascii="Arial" w:hAnsi="Arial" w:cs="Arial"/>
          <w:sz w:val="24"/>
          <w:szCs w:val="24"/>
        </w:rPr>
        <w:t xml:space="preserve">: </w:t>
      </w:r>
      <w:r w:rsidRPr="00543D29">
        <w:rPr>
          <w:rFonts w:ascii="Arial" w:hAnsi="Arial" w:cs="Arial"/>
          <w:sz w:val="24"/>
          <w:szCs w:val="24"/>
        </w:rPr>
        <w:t>19-29</w:t>
      </w:r>
      <w:r>
        <w:rPr>
          <w:rFonts w:ascii="Arial" w:hAnsi="Arial" w:cs="Arial"/>
          <w:sz w:val="24"/>
          <w:szCs w:val="24"/>
        </w:rPr>
        <w:t>.</w:t>
      </w:r>
    </w:p>
    <w:p w14:paraId="5A894B71" w14:textId="1B0D3D71" w:rsidR="007A40CC" w:rsidRDefault="007A40CC" w:rsidP="007A40CC">
      <w:pPr>
        <w:pStyle w:val="ListParagraph"/>
        <w:numPr>
          <w:ilvl w:val="0"/>
          <w:numId w:val="4"/>
        </w:numPr>
        <w:spacing w:after="0" w:line="360" w:lineRule="auto"/>
        <w:ind w:left="714" w:hanging="357"/>
        <w:rPr>
          <w:rFonts w:ascii="Arial" w:hAnsi="Arial" w:cs="Arial"/>
          <w:sz w:val="24"/>
          <w:szCs w:val="24"/>
        </w:rPr>
      </w:pPr>
      <w:proofErr w:type="spellStart"/>
      <w:r w:rsidRPr="00A53A17">
        <w:rPr>
          <w:rFonts w:ascii="Arial" w:hAnsi="Arial" w:cs="Arial"/>
          <w:sz w:val="24"/>
          <w:szCs w:val="24"/>
        </w:rPr>
        <w:t>Harasn</w:t>
      </w:r>
      <w:proofErr w:type="spellEnd"/>
      <w:r w:rsidR="00B14FBA">
        <w:rPr>
          <w:rFonts w:ascii="Arial" w:hAnsi="Arial" w:cs="Arial"/>
          <w:sz w:val="24"/>
          <w:szCs w:val="24"/>
        </w:rPr>
        <w:t xml:space="preserve"> H</w:t>
      </w:r>
      <w:r w:rsidRPr="00A53A17">
        <w:rPr>
          <w:rFonts w:ascii="Arial" w:hAnsi="Arial" w:cs="Arial"/>
          <w:sz w:val="24"/>
          <w:szCs w:val="24"/>
        </w:rPr>
        <w:t xml:space="preserve">, </w:t>
      </w:r>
      <w:proofErr w:type="spellStart"/>
      <w:r w:rsidRPr="00A53A17">
        <w:rPr>
          <w:rFonts w:ascii="Arial" w:hAnsi="Arial" w:cs="Arial"/>
          <w:sz w:val="24"/>
          <w:szCs w:val="24"/>
        </w:rPr>
        <w:t>Mariya</w:t>
      </w:r>
      <w:proofErr w:type="spellEnd"/>
      <w:r w:rsidRPr="00A53A17">
        <w:rPr>
          <w:rFonts w:ascii="Arial" w:hAnsi="Arial" w:cs="Arial"/>
          <w:sz w:val="24"/>
          <w:szCs w:val="24"/>
        </w:rPr>
        <w:t xml:space="preserve"> S, </w:t>
      </w:r>
      <w:proofErr w:type="spellStart"/>
      <w:r w:rsidRPr="00A53A17">
        <w:rPr>
          <w:rFonts w:ascii="Arial" w:hAnsi="Arial" w:cs="Arial"/>
          <w:sz w:val="24"/>
          <w:szCs w:val="24"/>
        </w:rPr>
        <w:t>Sajuti</w:t>
      </w:r>
      <w:proofErr w:type="spellEnd"/>
      <w:r w:rsidRPr="00A53A17">
        <w:rPr>
          <w:rFonts w:ascii="Arial" w:hAnsi="Arial" w:cs="Arial"/>
          <w:sz w:val="24"/>
          <w:szCs w:val="24"/>
        </w:rPr>
        <w:t xml:space="preserve"> D, Islam A, </w:t>
      </w:r>
      <w:proofErr w:type="spellStart"/>
      <w:r w:rsidRPr="00A53A17">
        <w:rPr>
          <w:rFonts w:ascii="Arial" w:hAnsi="Arial" w:cs="Arial"/>
          <w:sz w:val="24"/>
          <w:szCs w:val="24"/>
        </w:rPr>
        <w:t>Wahjoepramono</w:t>
      </w:r>
      <w:proofErr w:type="spellEnd"/>
      <w:r w:rsidRPr="00A53A17">
        <w:rPr>
          <w:rFonts w:ascii="Arial" w:hAnsi="Arial" w:cs="Arial"/>
          <w:sz w:val="24"/>
          <w:szCs w:val="24"/>
        </w:rPr>
        <w:t xml:space="preserve"> E and Yusuf I. Isolation of Mesenchymal Stem Cells from Adipose Tissue.</w:t>
      </w:r>
      <w:r>
        <w:rPr>
          <w:rFonts w:ascii="Arial" w:hAnsi="Arial" w:cs="Arial"/>
          <w:sz w:val="24"/>
          <w:szCs w:val="24"/>
        </w:rPr>
        <w:t xml:space="preserve"> </w:t>
      </w:r>
      <w:proofErr w:type="spellStart"/>
      <w:r>
        <w:rPr>
          <w:rFonts w:ascii="Arial" w:hAnsi="Arial" w:cs="Arial"/>
          <w:sz w:val="24"/>
          <w:szCs w:val="24"/>
        </w:rPr>
        <w:t>InaBJ</w:t>
      </w:r>
      <w:proofErr w:type="spellEnd"/>
      <w:r>
        <w:rPr>
          <w:rFonts w:ascii="Arial" w:hAnsi="Arial" w:cs="Arial"/>
          <w:sz w:val="24"/>
          <w:szCs w:val="24"/>
        </w:rPr>
        <w:t>. 2015;</w:t>
      </w:r>
      <w:r w:rsidRPr="00A53A17">
        <w:rPr>
          <w:rFonts w:ascii="Arial" w:hAnsi="Arial" w:cs="Arial"/>
          <w:sz w:val="24"/>
          <w:szCs w:val="24"/>
        </w:rPr>
        <w:t xml:space="preserve"> 7(3): 153-156.</w:t>
      </w:r>
    </w:p>
    <w:p w14:paraId="60201035" w14:textId="77777777" w:rsidR="007A40CC" w:rsidRDefault="007A40CC" w:rsidP="007A40CC">
      <w:pPr>
        <w:pStyle w:val="FootnoteText"/>
        <w:numPr>
          <w:ilvl w:val="0"/>
          <w:numId w:val="4"/>
        </w:numPr>
        <w:spacing w:line="360" w:lineRule="auto"/>
        <w:rPr>
          <w:rFonts w:ascii="Arial" w:hAnsi="Arial" w:cs="Arial"/>
          <w:sz w:val="24"/>
          <w:szCs w:val="24"/>
        </w:rPr>
      </w:pPr>
      <w:proofErr w:type="spellStart"/>
      <w:r w:rsidRPr="00A53A17">
        <w:rPr>
          <w:rFonts w:ascii="Arial" w:hAnsi="Arial" w:cs="Arial"/>
          <w:sz w:val="24"/>
          <w:szCs w:val="24"/>
        </w:rPr>
        <w:lastRenderedPageBreak/>
        <w:t>Aronowitz</w:t>
      </w:r>
      <w:proofErr w:type="spellEnd"/>
      <w:r w:rsidRPr="00A53A17">
        <w:rPr>
          <w:rFonts w:ascii="Arial" w:hAnsi="Arial" w:cs="Arial"/>
          <w:sz w:val="24"/>
          <w:szCs w:val="24"/>
        </w:rPr>
        <w:t xml:space="preserve"> J, Lockhart R and </w:t>
      </w:r>
      <w:proofErr w:type="spellStart"/>
      <w:r w:rsidRPr="00A53A17">
        <w:rPr>
          <w:rFonts w:ascii="Arial" w:hAnsi="Arial" w:cs="Arial"/>
          <w:sz w:val="24"/>
          <w:szCs w:val="24"/>
        </w:rPr>
        <w:t>Hakakian</w:t>
      </w:r>
      <w:proofErr w:type="spellEnd"/>
      <w:r w:rsidRPr="00A53A17">
        <w:rPr>
          <w:rFonts w:ascii="Arial" w:hAnsi="Arial" w:cs="Arial"/>
          <w:sz w:val="24"/>
          <w:szCs w:val="24"/>
        </w:rPr>
        <w:t xml:space="preserve"> C. Mechanical versus enzymatic isolation of stromal vascular fraction cells from adipose tissue. </w:t>
      </w:r>
      <w:proofErr w:type="spellStart"/>
      <w:r w:rsidRPr="00A53A17">
        <w:rPr>
          <w:rFonts w:ascii="Arial" w:hAnsi="Arial" w:cs="Arial"/>
          <w:iCs/>
          <w:sz w:val="24"/>
          <w:szCs w:val="24"/>
        </w:rPr>
        <w:t>SpringerPlus</w:t>
      </w:r>
      <w:proofErr w:type="spellEnd"/>
      <w:r>
        <w:rPr>
          <w:rFonts w:ascii="Arial" w:hAnsi="Arial" w:cs="Arial"/>
          <w:sz w:val="24"/>
          <w:szCs w:val="24"/>
        </w:rPr>
        <w:t>. 2015;</w:t>
      </w:r>
      <w:r w:rsidRPr="00A53A17">
        <w:rPr>
          <w:rFonts w:ascii="Arial" w:hAnsi="Arial" w:cs="Arial"/>
          <w:sz w:val="24"/>
          <w:szCs w:val="24"/>
        </w:rPr>
        <w:t xml:space="preserve"> 4</w:t>
      </w:r>
      <w:r>
        <w:rPr>
          <w:rFonts w:ascii="Arial" w:hAnsi="Arial" w:cs="Arial"/>
          <w:sz w:val="24"/>
          <w:szCs w:val="24"/>
        </w:rPr>
        <w:t xml:space="preserve">: </w:t>
      </w:r>
      <w:r w:rsidRPr="00A53A17">
        <w:rPr>
          <w:rFonts w:ascii="Arial" w:hAnsi="Arial" w:cs="Arial"/>
          <w:sz w:val="24"/>
          <w:szCs w:val="24"/>
        </w:rPr>
        <w:t>713.</w:t>
      </w:r>
    </w:p>
    <w:p w14:paraId="491A9925" w14:textId="5248C89A" w:rsidR="007A40CC" w:rsidRPr="00543D29" w:rsidRDefault="007A40CC" w:rsidP="007A40CC">
      <w:pPr>
        <w:pStyle w:val="FootnoteText"/>
        <w:numPr>
          <w:ilvl w:val="0"/>
          <w:numId w:val="4"/>
        </w:numPr>
        <w:spacing w:line="360" w:lineRule="auto"/>
        <w:rPr>
          <w:rFonts w:ascii="Arial" w:hAnsi="Arial" w:cs="Arial"/>
          <w:sz w:val="24"/>
          <w:szCs w:val="24"/>
        </w:rPr>
      </w:pPr>
      <w:proofErr w:type="spellStart"/>
      <w:r w:rsidRPr="00543D29">
        <w:rPr>
          <w:rFonts w:ascii="Arial" w:hAnsi="Arial" w:cs="Arial"/>
          <w:sz w:val="24"/>
          <w:szCs w:val="24"/>
        </w:rPr>
        <w:t>Raposio</w:t>
      </w:r>
      <w:proofErr w:type="spellEnd"/>
      <w:r w:rsidRPr="00543D29">
        <w:rPr>
          <w:rFonts w:ascii="Arial" w:hAnsi="Arial" w:cs="Arial"/>
          <w:sz w:val="24"/>
          <w:szCs w:val="24"/>
        </w:rPr>
        <w:t xml:space="preserve"> E, Caruana G, </w:t>
      </w:r>
      <w:proofErr w:type="spellStart"/>
      <w:r w:rsidRPr="00543D29">
        <w:rPr>
          <w:rFonts w:ascii="Arial" w:hAnsi="Arial" w:cs="Arial"/>
          <w:sz w:val="24"/>
          <w:szCs w:val="24"/>
        </w:rPr>
        <w:t>Bonomini</w:t>
      </w:r>
      <w:proofErr w:type="spellEnd"/>
      <w:r w:rsidRPr="00543D29">
        <w:rPr>
          <w:rFonts w:ascii="Arial" w:hAnsi="Arial" w:cs="Arial"/>
          <w:sz w:val="24"/>
          <w:szCs w:val="24"/>
        </w:rPr>
        <w:t xml:space="preserve"> S, </w:t>
      </w:r>
      <w:r w:rsidR="00652535" w:rsidRPr="00B14FBA">
        <w:rPr>
          <w:rFonts w:ascii="Arial" w:hAnsi="Arial" w:cs="Arial"/>
          <w:color w:val="000000" w:themeColor="text1"/>
          <w:sz w:val="24"/>
          <w:szCs w:val="24"/>
        </w:rPr>
        <w:t xml:space="preserve">and </w:t>
      </w:r>
      <w:proofErr w:type="spellStart"/>
      <w:r w:rsidRPr="00543D29">
        <w:rPr>
          <w:rFonts w:ascii="Arial" w:hAnsi="Arial" w:cs="Arial"/>
          <w:sz w:val="24"/>
          <w:szCs w:val="24"/>
        </w:rPr>
        <w:t>Libondi</w:t>
      </w:r>
      <w:proofErr w:type="spellEnd"/>
      <w:r w:rsidRPr="00543D29">
        <w:rPr>
          <w:rFonts w:ascii="Arial" w:hAnsi="Arial" w:cs="Arial"/>
          <w:sz w:val="24"/>
          <w:szCs w:val="24"/>
        </w:rPr>
        <w:t xml:space="preserve"> G. A novel and effective strategy for the isolation of adipose-derived stem cells: minimally manipulated adipose-derived stem cells for more rapid and safe stem cell therapy.</w:t>
      </w:r>
      <w:r>
        <w:rPr>
          <w:rFonts w:ascii="Arial" w:hAnsi="Arial" w:cs="Arial"/>
          <w:sz w:val="24"/>
          <w:szCs w:val="24"/>
        </w:rPr>
        <w:t xml:space="preserve"> </w:t>
      </w:r>
      <w:proofErr w:type="spellStart"/>
      <w:r>
        <w:rPr>
          <w:rFonts w:ascii="Arial" w:hAnsi="Arial" w:cs="Arial"/>
          <w:sz w:val="24"/>
          <w:szCs w:val="24"/>
        </w:rPr>
        <w:t>Plast</w:t>
      </w:r>
      <w:proofErr w:type="spellEnd"/>
      <w:r>
        <w:rPr>
          <w:rFonts w:ascii="Arial" w:hAnsi="Arial" w:cs="Arial"/>
          <w:sz w:val="24"/>
          <w:szCs w:val="24"/>
        </w:rPr>
        <w:t xml:space="preserve"> </w:t>
      </w:r>
      <w:proofErr w:type="spellStart"/>
      <w:r>
        <w:rPr>
          <w:rFonts w:ascii="Arial" w:hAnsi="Arial" w:cs="Arial"/>
          <w:sz w:val="24"/>
          <w:szCs w:val="24"/>
        </w:rPr>
        <w:t>Reconstr</w:t>
      </w:r>
      <w:proofErr w:type="spellEnd"/>
      <w:r>
        <w:rPr>
          <w:rFonts w:ascii="Arial" w:hAnsi="Arial" w:cs="Arial"/>
          <w:sz w:val="24"/>
          <w:szCs w:val="24"/>
        </w:rPr>
        <w:t xml:space="preserve"> Surg. 2014 Jun; </w:t>
      </w:r>
      <w:r w:rsidRPr="00543D29">
        <w:rPr>
          <w:rFonts w:ascii="Arial" w:hAnsi="Arial" w:cs="Arial"/>
          <w:sz w:val="24"/>
          <w:szCs w:val="24"/>
        </w:rPr>
        <w:t>133</w:t>
      </w:r>
      <w:r>
        <w:rPr>
          <w:rFonts w:ascii="Arial" w:hAnsi="Arial" w:cs="Arial"/>
          <w:sz w:val="24"/>
          <w:szCs w:val="24"/>
        </w:rPr>
        <w:t xml:space="preserve">(6): </w:t>
      </w:r>
      <w:r w:rsidRPr="00543D29">
        <w:rPr>
          <w:rFonts w:ascii="Arial" w:hAnsi="Arial" w:cs="Arial"/>
          <w:sz w:val="24"/>
          <w:szCs w:val="24"/>
        </w:rPr>
        <w:t>1406–1409</w:t>
      </w:r>
      <w:r>
        <w:rPr>
          <w:rFonts w:ascii="Arial" w:hAnsi="Arial" w:cs="Arial"/>
          <w:sz w:val="24"/>
          <w:szCs w:val="24"/>
        </w:rPr>
        <w:t>.</w:t>
      </w:r>
    </w:p>
    <w:p w14:paraId="1C71FCC1" w14:textId="695DC264" w:rsidR="007A40CC" w:rsidRPr="00543D29" w:rsidRDefault="007A40CC" w:rsidP="007A40CC">
      <w:pPr>
        <w:pStyle w:val="FootnoteText"/>
        <w:numPr>
          <w:ilvl w:val="0"/>
          <w:numId w:val="4"/>
        </w:numPr>
        <w:spacing w:line="360" w:lineRule="auto"/>
        <w:rPr>
          <w:rFonts w:ascii="Arial" w:hAnsi="Arial" w:cs="Arial"/>
          <w:sz w:val="24"/>
          <w:szCs w:val="24"/>
        </w:rPr>
      </w:pPr>
      <w:r w:rsidRPr="00543D29">
        <w:rPr>
          <w:rFonts w:ascii="Arial" w:hAnsi="Arial" w:cs="Arial"/>
          <w:sz w:val="24"/>
          <w:szCs w:val="24"/>
        </w:rPr>
        <w:t xml:space="preserve">Jing W, Xiao J, </w:t>
      </w:r>
      <w:proofErr w:type="spellStart"/>
      <w:r w:rsidRPr="00543D29">
        <w:rPr>
          <w:rFonts w:ascii="Arial" w:hAnsi="Arial" w:cs="Arial"/>
          <w:sz w:val="24"/>
          <w:szCs w:val="24"/>
        </w:rPr>
        <w:t>Xiong</w:t>
      </w:r>
      <w:proofErr w:type="spellEnd"/>
      <w:r w:rsidRPr="00543D29">
        <w:rPr>
          <w:rFonts w:ascii="Arial" w:hAnsi="Arial" w:cs="Arial"/>
          <w:sz w:val="24"/>
          <w:szCs w:val="24"/>
        </w:rPr>
        <w:t xml:space="preserve"> Z, Yang X, Huang Y, Zhou M, Chen S, Lin Y and Tian W. Explant culture: An efficient method to isolate adipose-derived stromal cells for tissue engineering.</w:t>
      </w:r>
      <w:r w:rsidR="008E0877">
        <w:rPr>
          <w:rFonts w:ascii="Arial" w:hAnsi="Arial" w:cs="Arial"/>
          <w:sz w:val="24"/>
          <w:szCs w:val="24"/>
        </w:rPr>
        <w:t xml:space="preserve"> </w:t>
      </w:r>
      <w:proofErr w:type="spellStart"/>
      <w:r>
        <w:rPr>
          <w:rFonts w:ascii="Arial" w:hAnsi="Arial" w:cs="Arial"/>
          <w:sz w:val="24"/>
          <w:szCs w:val="24"/>
        </w:rPr>
        <w:t>Artif</w:t>
      </w:r>
      <w:proofErr w:type="spellEnd"/>
      <w:r>
        <w:rPr>
          <w:rFonts w:ascii="Arial" w:hAnsi="Arial" w:cs="Arial"/>
          <w:sz w:val="24"/>
          <w:szCs w:val="24"/>
        </w:rPr>
        <w:t xml:space="preserve"> Organs. 2011 Feb; </w:t>
      </w:r>
      <w:r w:rsidRPr="00543D29">
        <w:rPr>
          <w:rFonts w:ascii="Arial" w:hAnsi="Arial" w:cs="Arial"/>
          <w:sz w:val="24"/>
          <w:szCs w:val="24"/>
        </w:rPr>
        <w:t>35(2)</w:t>
      </w:r>
      <w:r>
        <w:rPr>
          <w:rFonts w:ascii="Arial" w:hAnsi="Arial" w:cs="Arial"/>
          <w:sz w:val="24"/>
          <w:szCs w:val="24"/>
        </w:rPr>
        <w:t xml:space="preserve">: </w:t>
      </w:r>
      <w:r w:rsidRPr="00543D29">
        <w:rPr>
          <w:rFonts w:ascii="Arial" w:hAnsi="Arial" w:cs="Arial"/>
          <w:sz w:val="24"/>
          <w:szCs w:val="24"/>
        </w:rPr>
        <w:t>105-112.</w:t>
      </w:r>
    </w:p>
    <w:p w14:paraId="5BFA498F" w14:textId="77777777" w:rsidR="007A40CC" w:rsidRPr="00543D29" w:rsidRDefault="007A40CC" w:rsidP="007A40CC">
      <w:pPr>
        <w:pStyle w:val="FootnoteText"/>
        <w:numPr>
          <w:ilvl w:val="0"/>
          <w:numId w:val="4"/>
        </w:numPr>
        <w:spacing w:line="360" w:lineRule="auto"/>
        <w:rPr>
          <w:rFonts w:ascii="Arial" w:hAnsi="Arial" w:cs="Arial"/>
          <w:sz w:val="24"/>
          <w:szCs w:val="24"/>
        </w:rPr>
      </w:pPr>
      <w:r w:rsidRPr="00543D29">
        <w:rPr>
          <w:rFonts w:ascii="Arial" w:hAnsi="Arial" w:cs="Arial"/>
          <w:color w:val="000000"/>
          <w:sz w:val="24"/>
          <w:szCs w:val="24"/>
          <w:shd w:val="clear" w:color="auto" w:fill="FFFFFF"/>
        </w:rPr>
        <w:t xml:space="preserve">Oarsi.org. </w:t>
      </w:r>
      <w:r w:rsidRPr="007F699B">
        <w:rPr>
          <w:rFonts w:ascii="Arial" w:hAnsi="Arial" w:cs="Arial"/>
          <w:iCs/>
          <w:color w:val="000000"/>
          <w:sz w:val="24"/>
          <w:szCs w:val="24"/>
          <w:shd w:val="clear" w:color="auto" w:fill="FFFFFF"/>
        </w:rPr>
        <w:t>Physician Summary Non- Surgical Treatment of Osteoarthritis of the Knee</w:t>
      </w:r>
      <w:r w:rsidRPr="00543D29">
        <w:rPr>
          <w:rFonts w:ascii="Arial" w:hAnsi="Arial" w:cs="Arial"/>
          <w:color w:val="000000"/>
          <w:sz w:val="24"/>
          <w:szCs w:val="24"/>
          <w:shd w:val="clear" w:color="auto" w:fill="FFFFFF"/>
        </w:rPr>
        <w:t>. [</w:t>
      </w:r>
      <w:r>
        <w:rPr>
          <w:rFonts w:ascii="Arial" w:hAnsi="Arial" w:cs="Arial"/>
          <w:color w:val="000000"/>
          <w:sz w:val="24"/>
          <w:szCs w:val="24"/>
          <w:shd w:val="clear" w:color="auto" w:fill="FFFFFF"/>
        </w:rPr>
        <w:t>Internet</w:t>
      </w:r>
      <w:r w:rsidRPr="00543D29">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[updated 2018; cited 2019 Feb 27]</w:t>
      </w:r>
      <w:r w:rsidRPr="00543D29">
        <w:rPr>
          <w:rFonts w:ascii="Arial" w:hAnsi="Arial" w:cs="Arial"/>
          <w:color w:val="000000"/>
          <w:sz w:val="24"/>
          <w:szCs w:val="24"/>
          <w:shd w:val="clear" w:color="auto" w:fill="FFFFFF"/>
        </w:rPr>
        <w:t xml:space="preserve"> Available </w:t>
      </w:r>
      <w:r>
        <w:rPr>
          <w:rFonts w:ascii="Arial" w:hAnsi="Arial" w:cs="Arial"/>
          <w:color w:val="000000"/>
          <w:sz w:val="24"/>
          <w:szCs w:val="24"/>
          <w:shd w:val="clear" w:color="auto" w:fill="FFFFFF"/>
        </w:rPr>
        <w:t>from</w:t>
      </w:r>
      <w:r w:rsidRPr="00543D29">
        <w:rPr>
          <w:rFonts w:ascii="Arial" w:hAnsi="Arial" w:cs="Arial"/>
          <w:color w:val="000000"/>
          <w:sz w:val="24"/>
          <w:szCs w:val="24"/>
          <w:shd w:val="clear" w:color="auto" w:fill="FFFFFF"/>
        </w:rPr>
        <w:t xml:space="preserve">: </w:t>
      </w:r>
      <w:hyperlink r:id="rId14" w:history="1">
        <w:r w:rsidRPr="00543D29">
          <w:rPr>
            <w:rStyle w:val="Hyperlink"/>
            <w:rFonts w:ascii="Arial" w:hAnsi="Arial" w:cs="Arial"/>
            <w:sz w:val="24"/>
            <w:szCs w:val="24"/>
            <w:shd w:val="clear" w:color="auto" w:fill="FFFFFF"/>
          </w:rPr>
          <w:t>https://www.oarsi.org/sites/default/files/library/2014/pdf/physiciansumfinal.pdf</w:t>
        </w:r>
      </w:hyperlink>
      <w:r>
        <w:rPr>
          <w:rFonts w:ascii="Arial" w:hAnsi="Arial" w:cs="Arial"/>
          <w:color w:val="000000"/>
          <w:sz w:val="24"/>
          <w:szCs w:val="24"/>
          <w:shd w:val="clear" w:color="auto" w:fill="FFFFFF"/>
        </w:rPr>
        <w:t>.</w:t>
      </w:r>
    </w:p>
    <w:p w14:paraId="2BE4DDCC" w14:textId="12F32EEE" w:rsidR="007A40CC" w:rsidRPr="00543D29" w:rsidRDefault="007A40CC" w:rsidP="007A40CC">
      <w:pPr>
        <w:pStyle w:val="FootnoteText"/>
        <w:numPr>
          <w:ilvl w:val="0"/>
          <w:numId w:val="4"/>
        </w:numPr>
        <w:spacing w:line="360" w:lineRule="auto"/>
        <w:rPr>
          <w:rFonts w:ascii="Arial" w:hAnsi="Arial" w:cs="Arial"/>
          <w:sz w:val="24"/>
          <w:szCs w:val="24"/>
        </w:rPr>
      </w:pPr>
      <w:proofErr w:type="spellStart"/>
      <w:r w:rsidRPr="00543D29">
        <w:rPr>
          <w:rFonts w:ascii="Arial" w:hAnsi="Arial" w:cs="Arial"/>
          <w:color w:val="000000"/>
          <w:sz w:val="24"/>
          <w:szCs w:val="24"/>
          <w:shd w:val="clear" w:color="auto" w:fill="FFFFFF"/>
        </w:rPr>
        <w:t>Fransen</w:t>
      </w:r>
      <w:proofErr w:type="spellEnd"/>
      <w:r w:rsidRPr="00543D29">
        <w:rPr>
          <w:rFonts w:ascii="Arial" w:hAnsi="Arial" w:cs="Arial"/>
          <w:color w:val="000000"/>
          <w:sz w:val="24"/>
          <w:szCs w:val="24"/>
          <w:shd w:val="clear" w:color="auto" w:fill="FFFFFF"/>
        </w:rPr>
        <w:t xml:space="preserve"> M, </w:t>
      </w:r>
      <w:r w:rsidRPr="007F699B">
        <w:rPr>
          <w:rFonts w:ascii="Arial" w:hAnsi="Arial" w:cs="Arial"/>
          <w:color w:val="000000"/>
          <w:sz w:val="24"/>
          <w:szCs w:val="24"/>
          <w:shd w:val="clear" w:color="auto" w:fill="FFFFFF"/>
        </w:rPr>
        <w:t xml:space="preserve">McConnell S, Harmer A, Van der </w:t>
      </w:r>
      <w:proofErr w:type="spellStart"/>
      <w:r w:rsidRPr="007F699B">
        <w:rPr>
          <w:rFonts w:ascii="Arial" w:hAnsi="Arial" w:cs="Arial"/>
          <w:color w:val="000000"/>
          <w:sz w:val="24"/>
          <w:szCs w:val="24"/>
          <w:shd w:val="clear" w:color="auto" w:fill="FFFFFF"/>
        </w:rPr>
        <w:t>Esch</w:t>
      </w:r>
      <w:proofErr w:type="spellEnd"/>
      <w:r w:rsidRPr="007F699B">
        <w:rPr>
          <w:rFonts w:ascii="Arial" w:hAnsi="Arial" w:cs="Arial"/>
          <w:color w:val="000000"/>
          <w:sz w:val="24"/>
          <w:szCs w:val="24"/>
          <w:shd w:val="clear" w:color="auto" w:fill="FFFFFF"/>
        </w:rPr>
        <w:t xml:space="preserve"> M, </w:t>
      </w:r>
      <w:proofErr w:type="spellStart"/>
      <w:r w:rsidRPr="007F699B">
        <w:rPr>
          <w:rFonts w:ascii="Arial" w:hAnsi="Arial" w:cs="Arial"/>
          <w:color w:val="000000"/>
          <w:sz w:val="24"/>
          <w:szCs w:val="24"/>
          <w:shd w:val="clear" w:color="auto" w:fill="FFFFFF"/>
        </w:rPr>
        <w:t>Simic</w:t>
      </w:r>
      <w:proofErr w:type="spellEnd"/>
      <w:r w:rsidRPr="007F699B">
        <w:rPr>
          <w:rFonts w:ascii="Arial" w:hAnsi="Arial" w:cs="Arial"/>
          <w:color w:val="000000"/>
          <w:sz w:val="24"/>
          <w:szCs w:val="24"/>
          <w:shd w:val="clear" w:color="auto" w:fill="FFFFFF"/>
        </w:rPr>
        <w:t xml:space="preserve"> M and </w:t>
      </w:r>
      <w:proofErr w:type="spellStart"/>
      <w:r w:rsidRPr="007F699B">
        <w:rPr>
          <w:rFonts w:ascii="Arial" w:hAnsi="Arial" w:cs="Arial"/>
          <w:color w:val="000000"/>
          <w:sz w:val="24"/>
          <w:szCs w:val="24"/>
          <w:shd w:val="clear" w:color="auto" w:fill="FFFFFF"/>
        </w:rPr>
        <w:t>Bennell</w:t>
      </w:r>
      <w:proofErr w:type="spellEnd"/>
      <w:r w:rsidRPr="007F699B">
        <w:rPr>
          <w:rFonts w:ascii="Arial" w:hAnsi="Arial" w:cs="Arial"/>
          <w:color w:val="000000"/>
          <w:sz w:val="24"/>
          <w:szCs w:val="24"/>
          <w:shd w:val="clear" w:color="auto" w:fill="FFFFFF"/>
        </w:rPr>
        <w:t xml:space="preserve"> K.</w:t>
      </w:r>
      <w:r>
        <w:rPr>
          <w:rFonts w:ascii="Arial" w:hAnsi="Arial" w:cs="Arial"/>
          <w:color w:val="000000"/>
          <w:sz w:val="24"/>
          <w:szCs w:val="24"/>
          <w:shd w:val="clear" w:color="auto" w:fill="FFFFFF"/>
        </w:rPr>
        <w:t xml:space="preserve"> </w:t>
      </w:r>
      <w:r w:rsidRPr="007F699B">
        <w:rPr>
          <w:rFonts w:ascii="Arial" w:hAnsi="Arial" w:cs="Arial"/>
          <w:color w:val="000000"/>
          <w:sz w:val="24"/>
          <w:szCs w:val="24"/>
          <w:shd w:val="clear" w:color="auto" w:fill="FFFFFF"/>
        </w:rPr>
        <w:t>Exercise for osteoarthritis of the knee. </w:t>
      </w:r>
      <w:r w:rsidRPr="007F699B">
        <w:rPr>
          <w:rFonts w:ascii="Arial" w:hAnsi="Arial" w:cs="Arial"/>
          <w:iCs/>
          <w:color w:val="000000"/>
          <w:sz w:val="24"/>
          <w:szCs w:val="24"/>
          <w:shd w:val="clear" w:color="auto" w:fill="FFFFFF"/>
        </w:rPr>
        <w:t>Cochrane Database of Systematic Reviews</w:t>
      </w:r>
      <w:r w:rsidRPr="007F699B">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Br J Sport Med. 2015 Dec; </w:t>
      </w:r>
      <w:r w:rsidRPr="007F699B">
        <w:rPr>
          <w:rFonts w:ascii="Arial" w:hAnsi="Arial" w:cs="Arial"/>
          <w:color w:val="000000"/>
          <w:sz w:val="24"/>
          <w:szCs w:val="24"/>
          <w:shd w:val="clear" w:color="auto" w:fill="FFFFFF"/>
        </w:rPr>
        <w:t>49(24)</w:t>
      </w:r>
      <w:r>
        <w:rPr>
          <w:rFonts w:ascii="Arial" w:hAnsi="Arial" w:cs="Arial"/>
          <w:color w:val="000000"/>
          <w:sz w:val="24"/>
          <w:szCs w:val="24"/>
          <w:shd w:val="clear" w:color="auto" w:fill="FFFFFF"/>
        </w:rPr>
        <w:t xml:space="preserve">: </w:t>
      </w:r>
      <w:r w:rsidRPr="007F699B">
        <w:rPr>
          <w:rFonts w:ascii="Arial" w:hAnsi="Arial" w:cs="Arial"/>
          <w:color w:val="000000"/>
          <w:sz w:val="24"/>
          <w:szCs w:val="24"/>
          <w:shd w:val="clear" w:color="auto" w:fill="FFFFFF"/>
        </w:rPr>
        <w:t>1554-</w:t>
      </w:r>
      <w:r>
        <w:rPr>
          <w:rFonts w:ascii="Arial" w:hAnsi="Arial" w:cs="Arial"/>
          <w:color w:val="000000"/>
          <w:sz w:val="24"/>
          <w:szCs w:val="24"/>
          <w:shd w:val="clear" w:color="auto" w:fill="FFFFFF"/>
        </w:rPr>
        <w:t>155</w:t>
      </w:r>
      <w:r w:rsidRPr="007F699B">
        <w:rPr>
          <w:rFonts w:ascii="Arial" w:hAnsi="Arial" w:cs="Arial"/>
          <w:color w:val="000000"/>
          <w:sz w:val="24"/>
          <w:szCs w:val="24"/>
          <w:shd w:val="clear" w:color="auto" w:fill="FFFFFF"/>
        </w:rPr>
        <w:t>7</w:t>
      </w:r>
      <w:r>
        <w:rPr>
          <w:rFonts w:ascii="Arial" w:hAnsi="Arial" w:cs="Arial"/>
          <w:color w:val="000000"/>
          <w:sz w:val="24"/>
          <w:szCs w:val="24"/>
          <w:shd w:val="clear" w:color="auto" w:fill="FFFFFF"/>
        </w:rPr>
        <w:t>.</w:t>
      </w:r>
    </w:p>
    <w:p w14:paraId="061DB5B4" w14:textId="4A1E2D03" w:rsidR="007A40CC" w:rsidRPr="00543D29" w:rsidRDefault="007A40CC" w:rsidP="007A40CC">
      <w:pPr>
        <w:pStyle w:val="FootnoteText"/>
        <w:numPr>
          <w:ilvl w:val="0"/>
          <w:numId w:val="4"/>
        </w:numPr>
        <w:spacing w:line="360" w:lineRule="auto"/>
        <w:rPr>
          <w:rFonts w:ascii="Arial" w:hAnsi="Arial" w:cs="Arial"/>
          <w:sz w:val="24"/>
          <w:szCs w:val="24"/>
        </w:rPr>
      </w:pPr>
      <w:r w:rsidRPr="00543D29">
        <w:rPr>
          <w:rFonts w:ascii="Arial" w:hAnsi="Arial" w:cs="Arial"/>
          <w:sz w:val="24"/>
          <w:szCs w:val="24"/>
        </w:rPr>
        <w:t>Bellamy N, Campbell</w:t>
      </w:r>
      <w:r>
        <w:rPr>
          <w:rFonts w:ascii="Arial" w:hAnsi="Arial" w:cs="Arial"/>
          <w:sz w:val="24"/>
          <w:szCs w:val="24"/>
        </w:rPr>
        <w:t xml:space="preserve"> J</w:t>
      </w:r>
      <w:r w:rsidRPr="00543D29">
        <w:rPr>
          <w:rFonts w:ascii="Arial" w:hAnsi="Arial" w:cs="Arial"/>
          <w:sz w:val="24"/>
          <w:szCs w:val="24"/>
        </w:rPr>
        <w:t>, Welch</w:t>
      </w:r>
      <w:r>
        <w:rPr>
          <w:rFonts w:ascii="Arial" w:hAnsi="Arial" w:cs="Arial"/>
          <w:sz w:val="24"/>
          <w:szCs w:val="24"/>
        </w:rPr>
        <w:t xml:space="preserve"> V</w:t>
      </w:r>
      <w:r w:rsidRPr="00543D29">
        <w:rPr>
          <w:rFonts w:ascii="Arial" w:hAnsi="Arial" w:cs="Arial"/>
          <w:sz w:val="24"/>
          <w:szCs w:val="24"/>
        </w:rPr>
        <w:t>, Gee</w:t>
      </w:r>
      <w:r>
        <w:rPr>
          <w:rFonts w:ascii="Arial" w:hAnsi="Arial" w:cs="Arial"/>
          <w:sz w:val="24"/>
          <w:szCs w:val="24"/>
        </w:rPr>
        <w:t xml:space="preserve"> T</w:t>
      </w:r>
      <w:r w:rsidR="008E0877">
        <w:rPr>
          <w:rFonts w:ascii="Arial" w:hAnsi="Arial" w:cs="Arial"/>
          <w:sz w:val="24"/>
          <w:szCs w:val="24"/>
        </w:rPr>
        <w:t xml:space="preserve"> </w:t>
      </w:r>
      <w:r>
        <w:rPr>
          <w:rFonts w:ascii="Arial" w:hAnsi="Arial" w:cs="Arial"/>
          <w:sz w:val="24"/>
          <w:szCs w:val="24"/>
        </w:rPr>
        <w:t>L</w:t>
      </w:r>
      <w:r w:rsidRPr="00543D29">
        <w:rPr>
          <w:rFonts w:ascii="Arial" w:hAnsi="Arial" w:cs="Arial"/>
          <w:sz w:val="24"/>
          <w:szCs w:val="24"/>
        </w:rPr>
        <w:t xml:space="preserve">, Bourne </w:t>
      </w:r>
      <w:r>
        <w:rPr>
          <w:rFonts w:ascii="Arial" w:hAnsi="Arial" w:cs="Arial"/>
          <w:sz w:val="24"/>
          <w:szCs w:val="24"/>
        </w:rPr>
        <w:t xml:space="preserve">R </w:t>
      </w:r>
      <w:r w:rsidRPr="00543D29">
        <w:rPr>
          <w:rFonts w:ascii="Arial" w:hAnsi="Arial" w:cs="Arial"/>
          <w:sz w:val="24"/>
          <w:szCs w:val="24"/>
        </w:rPr>
        <w:t>and Wells</w:t>
      </w:r>
      <w:r>
        <w:rPr>
          <w:rFonts w:ascii="Arial" w:hAnsi="Arial" w:cs="Arial"/>
          <w:sz w:val="24"/>
          <w:szCs w:val="24"/>
        </w:rPr>
        <w:t xml:space="preserve"> G</w:t>
      </w:r>
      <w:r w:rsidR="008E0877">
        <w:rPr>
          <w:rFonts w:ascii="Arial" w:hAnsi="Arial" w:cs="Arial"/>
          <w:sz w:val="24"/>
          <w:szCs w:val="24"/>
        </w:rPr>
        <w:t xml:space="preserve"> </w:t>
      </w:r>
      <w:r>
        <w:rPr>
          <w:rFonts w:ascii="Arial" w:hAnsi="Arial" w:cs="Arial"/>
          <w:sz w:val="24"/>
          <w:szCs w:val="24"/>
        </w:rPr>
        <w:t>A</w:t>
      </w:r>
      <w:r w:rsidRPr="00543D29">
        <w:rPr>
          <w:rFonts w:ascii="Arial" w:hAnsi="Arial" w:cs="Arial"/>
          <w:sz w:val="24"/>
          <w:szCs w:val="24"/>
        </w:rPr>
        <w:t xml:space="preserve">. </w:t>
      </w:r>
      <w:r w:rsidRPr="007F699B">
        <w:rPr>
          <w:rFonts w:ascii="Arial" w:hAnsi="Arial" w:cs="Arial"/>
          <w:sz w:val="24"/>
          <w:szCs w:val="24"/>
        </w:rPr>
        <w:t xml:space="preserve">Intraarticular corticosteroid for treatment of osteoarthritis of the knee. </w:t>
      </w:r>
      <w:r w:rsidRPr="007F7893">
        <w:rPr>
          <w:rFonts w:ascii="Arial" w:hAnsi="Arial" w:cs="Arial"/>
          <w:color w:val="000000"/>
          <w:sz w:val="24"/>
          <w:szCs w:val="24"/>
          <w:shd w:val="clear" w:color="auto" w:fill="FFFFFF"/>
        </w:rPr>
        <w:t xml:space="preserve">Cochrane Database of </w:t>
      </w:r>
      <w:proofErr w:type="spellStart"/>
      <w:r w:rsidRPr="007F7893">
        <w:rPr>
          <w:rFonts w:ascii="Arial" w:hAnsi="Arial" w:cs="Arial"/>
          <w:color w:val="000000"/>
          <w:sz w:val="24"/>
          <w:szCs w:val="24"/>
          <w:shd w:val="clear" w:color="auto" w:fill="FFFFFF"/>
        </w:rPr>
        <w:t>Syst</w:t>
      </w:r>
      <w:proofErr w:type="spellEnd"/>
      <w:r w:rsidRPr="007F7893">
        <w:rPr>
          <w:rFonts w:ascii="Arial" w:hAnsi="Arial" w:cs="Arial"/>
          <w:color w:val="000000"/>
          <w:sz w:val="24"/>
          <w:szCs w:val="24"/>
          <w:shd w:val="clear" w:color="auto" w:fill="FFFFFF"/>
        </w:rPr>
        <w:t xml:space="preserve"> Rev</w:t>
      </w:r>
      <w:r>
        <w:rPr>
          <w:rFonts w:ascii="Arial" w:hAnsi="Arial" w:cs="Arial"/>
          <w:color w:val="000000"/>
          <w:sz w:val="24"/>
          <w:szCs w:val="24"/>
          <w:shd w:val="clear" w:color="auto" w:fill="FFFFFF"/>
        </w:rPr>
        <w:t xml:space="preserve">. 2006 Apr 19; 2. </w:t>
      </w:r>
    </w:p>
    <w:p w14:paraId="3CD05EA8" w14:textId="77777777" w:rsidR="007A40CC" w:rsidRPr="00543D29" w:rsidRDefault="007A40CC" w:rsidP="007A40CC">
      <w:pPr>
        <w:pStyle w:val="FootnoteText"/>
        <w:numPr>
          <w:ilvl w:val="0"/>
          <w:numId w:val="4"/>
        </w:numPr>
        <w:spacing w:line="360" w:lineRule="auto"/>
        <w:ind w:left="714" w:hanging="357"/>
        <w:rPr>
          <w:rFonts w:ascii="Arial" w:hAnsi="Arial" w:cs="Arial"/>
          <w:sz w:val="24"/>
          <w:szCs w:val="24"/>
        </w:rPr>
      </w:pPr>
      <w:r w:rsidRPr="00543D29">
        <w:rPr>
          <w:rFonts w:ascii="Arial" w:hAnsi="Arial" w:cs="Arial"/>
          <w:sz w:val="24"/>
          <w:szCs w:val="24"/>
        </w:rPr>
        <w:t xml:space="preserve">Henriksen M, Hansen J, </w:t>
      </w:r>
      <w:proofErr w:type="spellStart"/>
      <w:r w:rsidRPr="00543D29">
        <w:rPr>
          <w:rFonts w:ascii="Arial" w:hAnsi="Arial" w:cs="Arial"/>
          <w:sz w:val="24"/>
          <w:szCs w:val="24"/>
        </w:rPr>
        <w:t>Klokker</w:t>
      </w:r>
      <w:proofErr w:type="spellEnd"/>
      <w:r w:rsidRPr="00543D29">
        <w:rPr>
          <w:rFonts w:ascii="Arial" w:hAnsi="Arial" w:cs="Arial"/>
          <w:sz w:val="24"/>
          <w:szCs w:val="24"/>
        </w:rPr>
        <w:t xml:space="preserve"> L, </w:t>
      </w:r>
      <w:proofErr w:type="spellStart"/>
      <w:r w:rsidRPr="00543D29">
        <w:rPr>
          <w:rFonts w:ascii="Arial" w:hAnsi="Arial" w:cs="Arial"/>
          <w:sz w:val="24"/>
          <w:szCs w:val="24"/>
        </w:rPr>
        <w:t>Bliddal</w:t>
      </w:r>
      <w:proofErr w:type="spellEnd"/>
      <w:r w:rsidRPr="00543D29">
        <w:rPr>
          <w:rFonts w:ascii="Arial" w:hAnsi="Arial" w:cs="Arial"/>
          <w:sz w:val="24"/>
          <w:szCs w:val="24"/>
        </w:rPr>
        <w:t xml:space="preserve"> H and </w:t>
      </w:r>
      <w:proofErr w:type="spellStart"/>
      <w:r w:rsidRPr="00543D29">
        <w:rPr>
          <w:rFonts w:ascii="Arial" w:hAnsi="Arial" w:cs="Arial"/>
          <w:sz w:val="24"/>
          <w:szCs w:val="24"/>
        </w:rPr>
        <w:t>Christense</w:t>
      </w:r>
      <w:proofErr w:type="spellEnd"/>
      <w:r w:rsidRPr="00543D29">
        <w:rPr>
          <w:rFonts w:ascii="Arial" w:hAnsi="Arial" w:cs="Arial"/>
          <w:sz w:val="24"/>
          <w:szCs w:val="24"/>
        </w:rPr>
        <w:t xml:space="preserve"> R. Exercise versus analgesics for knee osteoarthritis pain: A meta-epidemiological study of Cochrane systematic reviews.</w:t>
      </w:r>
      <w:r>
        <w:rPr>
          <w:rFonts w:ascii="Arial" w:hAnsi="Arial" w:cs="Arial"/>
          <w:sz w:val="24"/>
          <w:szCs w:val="24"/>
        </w:rPr>
        <w:t xml:space="preserve"> J Comp Eff Res. 2016 Jul; 5(4): 417-431</w:t>
      </w:r>
      <w:r w:rsidRPr="00543D29">
        <w:rPr>
          <w:rFonts w:ascii="Arial" w:hAnsi="Arial" w:cs="Arial"/>
          <w:sz w:val="24"/>
          <w:szCs w:val="24"/>
        </w:rPr>
        <w:t>.</w:t>
      </w:r>
    </w:p>
    <w:p w14:paraId="20CC2993"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r w:rsidRPr="00543D29">
        <w:rPr>
          <w:rFonts w:ascii="Arial" w:hAnsi="Arial" w:cs="Arial"/>
          <w:color w:val="000000"/>
          <w:sz w:val="24"/>
          <w:szCs w:val="24"/>
          <w:shd w:val="clear" w:color="auto" w:fill="FFFFFF"/>
        </w:rPr>
        <w:t>Murphy</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J, Fink</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D, </w:t>
      </w:r>
      <w:proofErr w:type="spellStart"/>
      <w:r w:rsidRPr="00543D29">
        <w:rPr>
          <w:rFonts w:ascii="Arial" w:hAnsi="Arial" w:cs="Arial"/>
          <w:color w:val="000000"/>
          <w:sz w:val="24"/>
          <w:szCs w:val="24"/>
          <w:shd w:val="clear" w:color="auto" w:fill="FFFFFF"/>
        </w:rPr>
        <w:t>Hunziker</w:t>
      </w:r>
      <w:proofErr w:type="spellEnd"/>
      <w:r w:rsidRPr="00543D29">
        <w:rPr>
          <w:rFonts w:ascii="Arial" w:hAnsi="Arial" w:cs="Arial"/>
          <w:color w:val="000000"/>
          <w:sz w:val="24"/>
          <w:szCs w:val="24"/>
          <w:shd w:val="clear" w:color="auto" w:fill="FFFFFF"/>
        </w:rPr>
        <w:t xml:space="preserve"> E and Barry F. Stem cell therapy in a caprine model of osteoarthritis.  </w:t>
      </w:r>
      <w:r>
        <w:rPr>
          <w:rFonts w:ascii="Arial" w:hAnsi="Arial" w:cs="Arial"/>
          <w:color w:val="000000"/>
          <w:sz w:val="24"/>
          <w:szCs w:val="24"/>
          <w:shd w:val="clear" w:color="auto" w:fill="FFFFFF"/>
        </w:rPr>
        <w:t xml:space="preserve">Arthritis &amp; Amp. 2003 Dec 08; </w:t>
      </w:r>
      <w:r w:rsidRPr="00543D29">
        <w:rPr>
          <w:rFonts w:ascii="Arial" w:hAnsi="Arial" w:cs="Arial"/>
          <w:color w:val="000000"/>
          <w:sz w:val="24"/>
          <w:szCs w:val="24"/>
          <w:shd w:val="clear" w:color="auto" w:fill="FFFFFF"/>
        </w:rPr>
        <w:t>48(12)</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3464-3474. </w:t>
      </w:r>
    </w:p>
    <w:p w14:paraId="5363BE5F"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proofErr w:type="spellStart"/>
      <w:r w:rsidRPr="00543D29">
        <w:rPr>
          <w:rFonts w:ascii="Arial" w:hAnsi="Arial" w:cs="Arial"/>
          <w:color w:val="000000"/>
          <w:sz w:val="24"/>
          <w:szCs w:val="24"/>
          <w:shd w:val="clear" w:color="auto" w:fill="FFFFFF"/>
        </w:rPr>
        <w:t>Toghraie</w:t>
      </w:r>
      <w:proofErr w:type="spellEnd"/>
      <w:r w:rsidRPr="00543D29">
        <w:rPr>
          <w:rFonts w:ascii="Arial" w:hAnsi="Arial" w:cs="Arial"/>
          <w:color w:val="000000"/>
          <w:sz w:val="24"/>
          <w:szCs w:val="24"/>
          <w:shd w:val="clear" w:color="auto" w:fill="FFFFFF"/>
        </w:rPr>
        <w:t xml:space="preserve"> F, </w:t>
      </w:r>
      <w:proofErr w:type="spellStart"/>
      <w:r w:rsidRPr="00543D29">
        <w:rPr>
          <w:rFonts w:ascii="Arial" w:hAnsi="Arial" w:cs="Arial"/>
          <w:color w:val="000000"/>
          <w:sz w:val="24"/>
          <w:szCs w:val="24"/>
          <w:shd w:val="clear" w:color="auto" w:fill="FFFFFF"/>
        </w:rPr>
        <w:t>Chenari</w:t>
      </w:r>
      <w:proofErr w:type="spellEnd"/>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N, </w:t>
      </w:r>
      <w:proofErr w:type="spellStart"/>
      <w:r w:rsidRPr="00543D29">
        <w:rPr>
          <w:rFonts w:ascii="Arial" w:hAnsi="Arial" w:cs="Arial"/>
          <w:color w:val="000000"/>
          <w:sz w:val="24"/>
          <w:szCs w:val="24"/>
          <w:shd w:val="clear" w:color="auto" w:fill="FFFFFF"/>
        </w:rPr>
        <w:t>Gholipour</w:t>
      </w:r>
      <w:proofErr w:type="spellEnd"/>
      <w:r w:rsidRPr="00543D29">
        <w:rPr>
          <w:rFonts w:ascii="Arial" w:hAnsi="Arial" w:cs="Arial"/>
          <w:color w:val="000000"/>
          <w:sz w:val="24"/>
          <w:szCs w:val="24"/>
          <w:shd w:val="clear" w:color="auto" w:fill="FFFFFF"/>
        </w:rPr>
        <w:t xml:space="preserve"> M, Faghih Z, </w:t>
      </w:r>
      <w:proofErr w:type="spellStart"/>
      <w:r w:rsidRPr="00543D29">
        <w:rPr>
          <w:rFonts w:ascii="Arial" w:hAnsi="Arial" w:cs="Arial"/>
          <w:color w:val="000000"/>
          <w:sz w:val="24"/>
          <w:szCs w:val="24"/>
          <w:shd w:val="clear" w:color="auto" w:fill="FFFFFF"/>
        </w:rPr>
        <w:t>Torabinejad</w:t>
      </w:r>
      <w:proofErr w:type="spellEnd"/>
      <w:r w:rsidRPr="00543D29">
        <w:rPr>
          <w:rFonts w:ascii="Arial" w:hAnsi="Arial" w:cs="Arial"/>
          <w:color w:val="000000"/>
          <w:sz w:val="24"/>
          <w:szCs w:val="24"/>
          <w:shd w:val="clear" w:color="auto" w:fill="FFFFFF"/>
        </w:rPr>
        <w:t xml:space="preserve"> S, </w:t>
      </w:r>
      <w:proofErr w:type="spellStart"/>
      <w:r w:rsidRPr="00543D29">
        <w:rPr>
          <w:rFonts w:ascii="Arial" w:hAnsi="Arial" w:cs="Arial"/>
          <w:color w:val="000000"/>
          <w:sz w:val="24"/>
          <w:szCs w:val="24"/>
          <w:shd w:val="clear" w:color="auto" w:fill="FFFFFF"/>
        </w:rPr>
        <w:t>Dehghani</w:t>
      </w:r>
      <w:proofErr w:type="spellEnd"/>
      <w:r w:rsidRPr="00543D29">
        <w:rPr>
          <w:rFonts w:ascii="Arial" w:hAnsi="Arial" w:cs="Arial"/>
          <w:color w:val="000000"/>
          <w:sz w:val="24"/>
          <w:szCs w:val="24"/>
          <w:shd w:val="clear" w:color="auto" w:fill="FFFFFF"/>
        </w:rPr>
        <w:t xml:space="preserve"> S and Ghaderi A. Treatment of osteoarthritis with infrapatellar fat pad derived mesenchymal stem cells in Rabbit. </w:t>
      </w:r>
      <w:r>
        <w:rPr>
          <w:rFonts w:ascii="Arial" w:hAnsi="Arial" w:cs="Arial"/>
          <w:color w:val="000000"/>
          <w:sz w:val="24"/>
          <w:szCs w:val="24"/>
          <w:shd w:val="clear" w:color="auto" w:fill="FFFFFF"/>
        </w:rPr>
        <w:t xml:space="preserve">Knee. 2011 Mar; </w:t>
      </w:r>
      <w:r w:rsidRPr="00543D29">
        <w:rPr>
          <w:rFonts w:ascii="Arial" w:hAnsi="Arial" w:cs="Arial"/>
          <w:color w:val="000000"/>
          <w:sz w:val="24"/>
          <w:szCs w:val="24"/>
          <w:shd w:val="clear" w:color="auto" w:fill="FFFFFF"/>
        </w:rPr>
        <w:t>18(2)</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71-75. </w:t>
      </w:r>
    </w:p>
    <w:p w14:paraId="348B37C7"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 xml:space="preserve">Shah K, Drury T, </w:t>
      </w:r>
      <w:proofErr w:type="spellStart"/>
      <w:r w:rsidRPr="00543D29">
        <w:rPr>
          <w:rFonts w:ascii="Arial" w:hAnsi="Arial" w:cs="Arial"/>
          <w:sz w:val="24"/>
          <w:szCs w:val="24"/>
        </w:rPr>
        <w:t>Roic</w:t>
      </w:r>
      <w:proofErr w:type="spellEnd"/>
      <w:r w:rsidRPr="00543D29">
        <w:rPr>
          <w:rFonts w:ascii="Arial" w:hAnsi="Arial" w:cs="Arial"/>
          <w:sz w:val="24"/>
          <w:szCs w:val="24"/>
        </w:rPr>
        <w:t xml:space="preserve"> I, Hansen P, </w:t>
      </w:r>
      <w:proofErr w:type="spellStart"/>
      <w:r w:rsidRPr="00543D29">
        <w:rPr>
          <w:rFonts w:ascii="Arial" w:hAnsi="Arial" w:cs="Arial"/>
          <w:sz w:val="24"/>
          <w:szCs w:val="24"/>
        </w:rPr>
        <w:t>Malin</w:t>
      </w:r>
      <w:proofErr w:type="spellEnd"/>
      <w:r w:rsidRPr="00543D29">
        <w:rPr>
          <w:rFonts w:ascii="Arial" w:hAnsi="Arial" w:cs="Arial"/>
          <w:sz w:val="24"/>
          <w:szCs w:val="24"/>
        </w:rPr>
        <w:t xml:space="preserve"> M, Boyd R, Sumer</w:t>
      </w:r>
      <w:r>
        <w:rPr>
          <w:rFonts w:ascii="Arial" w:hAnsi="Arial" w:cs="Arial"/>
          <w:sz w:val="24"/>
          <w:szCs w:val="24"/>
        </w:rPr>
        <w:t xml:space="preserve"> </w:t>
      </w:r>
      <w:r w:rsidRPr="00543D29">
        <w:rPr>
          <w:rFonts w:ascii="Arial" w:hAnsi="Arial" w:cs="Arial"/>
          <w:sz w:val="24"/>
          <w:szCs w:val="24"/>
        </w:rPr>
        <w:t>H</w:t>
      </w:r>
      <w:r>
        <w:rPr>
          <w:rFonts w:ascii="Arial" w:hAnsi="Arial" w:cs="Arial"/>
          <w:sz w:val="24"/>
          <w:szCs w:val="24"/>
        </w:rPr>
        <w:t xml:space="preserve"> </w:t>
      </w:r>
      <w:r w:rsidRPr="00543D29">
        <w:rPr>
          <w:rFonts w:ascii="Arial" w:hAnsi="Arial" w:cs="Arial"/>
          <w:sz w:val="24"/>
          <w:szCs w:val="24"/>
        </w:rPr>
        <w:t xml:space="preserve">and Ferguson R. Outcome of Allogeneic Adult Stem Cell Therapy in Dogs Suffering from Osteoarthritis and Other Joint Defects. </w:t>
      </w:r>
      <w:r>
        <w:rPr>
          <w:rFonts w:ascii="Arial" w:hAnsi="Arial" w:cs="Arial"/>
          <w:sz w:val="24"/>
          <w:szCs w:val="24"/>
        </w:rPr>
        <w:t xml:space="preserve">Stem Cells Int. 2018 Jun 28; 2018: </w:t>
      </w:r>
      <w:r w:rsidRPr="00543D29">
        <w:rPr>
          <w:rFonts w:ascii="Arial" w:hAnsi="Arial" w:cs="Arial"/>
          <w:sz w:val="24"/>
          <w:szCs w:val="24"/>
        </w:rPr>
        <w:t>pp.1-7.</w:t>
      </w:r>
    </w:p>
    <w:p w14:paraId="5BE78B08"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r>
        <w:rPr>
          <w:rFonts w:ascii="Arial" w:hAnsi="Arial" w:cs="Arial"/>
          <w:sz w:val="24"/>
          <w:szCs w:val="24"/>
        </w:rPr>
        <w:t xml:space="preserve"> </w:t>
      </w:r>
      <w:r w:rsidRPr="00543D29">
        <w:rPr>
          <w:rFonts w:ascii="Arial" w:hAnsi="Arial" w:cs="Arial"/>
          <w:color w:val="000000"/>
          <w:sz w:val="24"/>
          <w:szCs w:val="24"/>
          <w:shd w:val="clear" w:color="auto" w:fill="FFFFFF"/>
        </w:rPr>
        <w:t xml:space="preserve">Black </w:t>
      </w:r>
      <w:r>
        <w:rPr>
          <w:rFonts w:ascii="Arial" w:hAnsi="Arial" w:cs="Arial"/>
          <w:color w:val="000000"/>
          <w:sz w:val="24"/>
          <w:szCs w:val="24"/>
          <w:shd w:val="clear" w:color="auto" w:fill="FFFFFF"/>
        </w:rPr>
        <w:t>L</w:t>
      </w:r>
      <w:r w:rsidRPr="00543D29">
        <w:rPr>
          <w:rFonts w:ascii="Arial" w:hAnsi="Arial" w:cs="Arial"/>
          <w:color w:val="000000"/>
          <w:sz w:val="24"/>
          <w:szCs w:val="24"/>
          <w:shd w:val="clear" w:color="auto" w:fill="FFFFFF"/>
        </w:rPr>
        <w:t xml:space="preserve">, James G, Adams C, </w:t>
      </w:r>
      <w:proofErr w:type="spellStart"/>
      <w:r w:rsidRPr="00543D29">
        <w:rPr>
          <w:rFonts w:ascii="Arial" w:hAnsi="Arial" w:cs="Arial"/>
          <w:color w:val="000000"/>
          <w:sz w:val="24"/>
          <w:szCs w:val="24"/>
          <w:shd w:val="clear" w:color="auto" w:fill="FFFFFF"/>
        </w:rPr>
        <w:t>Dhupa</w:t>
      </w:r>
      <w:proofErr w:type="spellEnd"/>
      <w:r w:rsidRPr="00543D29">
        <w:rPr>
          <w:rFonts w:ascii="Arial" w:hAnsi="Arial" w:cs="Arial"/>
          <w:color w:val="000000"/>
          <w:sz w:val="24"/>
          <w:szCs w:val="24"/>
          <w:shd w:val="clear" w:color="auto" w:fill="FFFFFF"/>
        </w:rPr>
        <w:t xml:space="preserve"> S, </w:t>
      </w:r>
      <w:proofErr w:type="spellStart"/>
      <w:r w:rsidRPr="00543D29">
        <w:rPr>
          <w:rFonts w:ascii="Arial" w:hAnsi="Arial" w:cs="Arial"/>
          <w:color w:val="000000"/>
          <w:sz w:val="24"/>
          <w:szCs w:val="24"/>
          <w:shd w:val="clear" w:color="auto" w:fill="FFFFFF"/>
        </w:rPr>
        <w:t>Sams</w:t>
      </w:r>
      <w:proofErr w:type="spellEnd"/>
      <w:r w:rsidRPr="00543D29">
        <w:rPr>
          <w:rFonts w:ascii="Arial" w:hAnsi="Arial" w:cs="Arial"/>
          <w:color w:val="000000"/>
          <w:sz w:val="24"/>
          <w:szCs w:val="24"/>
          <w:shd w:val="clear" w:color="auto" w:fill="FFFFFF"/>
        </w:rPr>
        <w:t xml:space="preserve"> A, Taylor R, Harman S, Gingerich D and Harman R. Effect of Intraarticular Injection of Autologous </w:t>
      </w:r>
      <w:proofErr w:type="spellStart"/>
      <w:r w:rsidRPr="00543D29">
        <w:rPr>
          <w:rFonts w:ascii="Arial" w:hAnsi="Arial" w:cs="Arial"/>
          <w:color w:val="000000"/>
          <w:sz w:val="24"/>
          <w:szCs w:val="24"/>
          <w:shd w:val="clear" w:color="auto" w:fill="FFFFFF"/>
        </w:rPr>
        <w:t>AdiposeDerived</w:t>
      </w:r>
      <w:proofErr w:type="spellEnd"/>
      <w:r w:rsidRPr="00543D29">
        <w:rPr>
          <w:rFonts w:ascii="Arial" w:hAnsi="Arial" w:cs="Arial"/>
          <w:color w:val="000000"/>
          <w:sz w:val="24"/>
          <w:szCs w:val="24"/>
          <w:shd w:val="clear" w:color="auto" w:fill="FFFFFF"/>
        </w:rPr>
        <w:t xml:space="preserve"> Mesenchymal Stem and Regenerative Cells on Clinical Signs </w:t>
      </w:r>
      <w:r w:rsidRPr="00543D29">
        <w:rPr>
          <w:rFonts w:ascii="Arial" w:hAnsi="Arial" w:cs="Arial"/>
          <w:color w:val="000000"/>
          <w:sz w:val="24"/>
          <w:szCs w:val="24"/>
          <w:shd w:val="clear" w:color="auto" w:fill="FFFFFF"/>
        </w:rPr>
        <w:lastRenderedPageBreak/>
        <w:t>of Chronic Osteoarthritis of the Elbow Joint in Dogs. </w:t>
      </w:r>
      <w:r>
        <w:rPr>
          <w:rFonts w:ascii="Arial" w:hAnsi="Arial" w:cs="Arial"/>
          <w:color w:val="000000"/>
          <w:sz w:val="24"/>
          <w:szCs w:val="24"/>
          <w:shd w:val="clear" w:color="auto" w:fill="FFFFFF"/>
        </w:rPr>
        <w:t xml:space="preserve">Veterinary therapeutics: research in applied veterinary medicine. 2008 Feb; </w:t>
      </w:r>
      <w:r w:rsidRPr="00543D29">
        <w:rPr>
          <w:rFonts w:ascii="Arial" w:hAnsi="Arial" w:cs="Arial"/>
          <w:color w:val="000000"/>
          <w:sz w:val="24"/>
          <w:szCs w:val="24"/>
          <w:shd w:val="clear" w:color="auto" w:fill="FFFFFF"/>
        </w:rPr>
        <w:t>9(3)</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192-200.</w:t>
      </w:r>
    </w:p>
    <w:p w14:paraId="5CCDA585"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proofErr w:type="spellStart"/>
      <w:r w:rsidRPr="00543D29">
        <w:rPr>
          <w:rFonts w:ascii="Arial" w:hAnsi="Arial" w:cs="Arial"/>
          <w:color w:val="000000"/>
          <w:sz w:val="24"/>
          <w:szCs w:val="24"/>
          <w:shd w:val="clear" w:color="auto" w:fill="FFFFFF"/>
        </w:rPr>
        <w:t>Mariñas</w:t>
      </w:r>
      <w:proofErr w:type="spellEnd"/>
      <w:r w:rsidRPr="00543D29">
        <w:rPr>
          <w:rFonts w:ascii="Arial" w:hAnsi="Arial" w:cs="Arial"/>
          <w:color w:val="000000"/>
          <w:sz w:val="24"/>
          <w:szCs w:val="24"/>
          <w:shd w:val="clear" w:color="auto" w:fill="FFFFFF"/>
        </w:rPr>
        <w:t>-Pardo L, García-Castro J, Rodríguez-Hurtado I, Rodríguez-García</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 xml:space="preserve">M, </w:t>
      </w:r>
      <w:proofErr w:type="spellStart"/>
      <w:r w:rsidRPr="00543D29">
        <w:rPr>
          <w:rFonts w:ascii="Arial" w:hAnsi="Arial" w:cs="Arial"/>
          <w:color w:val="000000"/>
          <w:sz w:val="24"/>
          <w:szCs w:val="24"/>
          <w:shd w:val="clear" w:color="auto" w:fill="FFFFFF"/>
        </w:rPr>
        <w:t>Núñez-Naveira</w:t>
      </w:r>
      <w:proofErr w:type="spellEnd"/>
      <w:r w:rsidRPr="00543D29">
        <w:rPr>
          <w:rFonts w:ascii="Arial" w:hAnsi="Arial" w:cs="Arial"/>
          <w:color w:val="000000"/>
          <w:sz w:val="24"/>
          <w:szCs w:val="24"/>
          <w:shd w:val="clear" w:color="auto" w:fill="FFFFFF"/>
        </w:rPr>
        <w:t xml:space="preserve"> L and </w:t>
      </w:r>
      <w:proofErr w:type="spellStart"/>
      <w:r w:rsidRPr="00543D29">
        <w:rPr>
          <w:rFonts w:ascii="Arial" w:hAnsi="Arial" w:cs="Arial"/>
          <w:color w:val="000000"/>
          <w:sz w:val="24"/>
          <w:szCs w:val="24"/>
          <w:shd w:val="clear" w:color="auto" w:fill="FFFFFF"/>
        </w:rPr>
        <w:t>Hermida</w:t>
      </w:r>
      <w:proofErr w:type="spellEnd"/>
      <w:r w:rsidRPr="00543D29">
        <w:rPr>
          <w:rFonts w:ascii="Arial" w:hAnsi="Arial" w:cs="Arial"/>
          <w:color w:val="000000"/>
          <w:sz w:val="24"/>
          <w:szCs w:val="24"/>
          <w:shd w:val="clear" w:color="auto" w:fill="FFFFFF"/>
        </w:rPr>
        <w:t xml:space="preserve">-Prieto M. Allogeneic Adipose-Derived Mesenchymal Stem Cells (Horse </w:t>
      </w:r>
      <w:proofErr w:type="spellStart"/>
      <w:r w:rsidRPr="00543D29">
        <w:rPr>
          <w:rFonts w:ascii="Arial" w:hAnsi="Arial" w:cs="Arial"/>
          <w:color w:val="000000"/>
          <w:sz w:val="24"/>
          <w:szCs w:val="24"/>
          <w:shd w:val="clear" w:color="auto" w:fill="FFFFFF"/>
        </w:rPr>
        <w:t>Allo</w:t>
      </w:r>
      <w:proofErr w:type="spellEnd"/>
      <w:r w:rsidRPr="00543D29">
        <w:rPr>
          <w:rFonts w:ascii="Arial" w:hAnsi="Arial" w:cs="Arial"/>
          <w:color w:val="000000"/>
          <w:sz w:val="24"/>
          <w:szCs w:val="24"/>
          <w:shd w:val="clear" w:color="auto" w:fill="FFFFFF"/>
        </w:rPr>
        <w:t xml:space="preserve"> 20) for the Treatment of Osteoarthritis-Associated Lameness in Horses: Characterization, Safety, and Efficacy of Intra-Articular Treatment.</w:t>
      </w:r>
      <w:r>
        <w:rPr>
          <w:rFonts w:ascii="Arial" w:hAnsi="Arial" w:cs="Arial"/>
          <w:color w:val="000000"/>
          <w:sz w:val="24"/>
          <w:szCs w:val="24"/>
          <w:shd w:val="clear" w:color="auto" w:fill="FFFFFF"/>
        </w:rPr>
        <w:t xml:space="preserve"> Stem Cells Dev. 2018 Sep 1; </w:t>
      </w:r>
      <w:r w:rsidRPr="00543D29">
        <w:rPr>
          <w:rFonts w:ascii="Arial" w:hAnsi="Arial" w:cs="Arial"/>
          <w:color w:val="000000"/>
          <w:sz w:val="24"/>
          <w:szCs w:val="24"/>
          <w:shd w:val="clear" w:color="auto" w:fill="FFFFFF"/>
        </w:rPr>
        <w:t>27(17)</w:t>
      </w:r>
      <w:r>
        <w:rPr>
          <w:rFonts w:ascii="Arial" w:hAnsi="Arial" w:cs="Arial"/>
          <w:color w:val="000000"/>
          <w:sz w:val="24"/>
          <w:szCs w:val="24"/>
          <w:shd w:val="clear" w:color="auto" w:fill="FFFFFF"/>
        </w:rPr>
        <w:t>:</w:t>
      </w:r>
      <w:r w:rsidRPr="00543D29">
        <w:rPr>
          <w:rFonts w:ascii="Arial" w:hAnsi="Arial" w:cs="Arial"/>
          <w:color w:val="000000"/>
          <w:sz w:val="24"/>
          <w:szCs w:val="24"/>
          <w:shd w:val="clear" w:color="auto" w:fill="FFFFFF"/>
        </w:rPr>
        <w:t>1147-1160.</w:t>
      </w:r>
    </w:p>
    <w:p w14:paraId="5853C392" w14:textId="77777777" w:rsidR="007A40CC" w:rsidRPr="00543D29" w:rsidRDefault="007A40CC" w:rsidP="007A40CC">
      <w:pPr>
        <w:pStyle w:val="FootnoteText"/>
        <w:numPr>
          <w:ilvl w:val="0"/>
          <w:numId w:val="4"/>
        </w:numPr>
        <w:spacing w:line="360" w:lineRule="auto"/>
        <w:ind w:left="714" w:hanging="357"/>
        <w:rPr>
          <w:rFonts w:ascii="Arial" w:hAnsi="Arial" w:cs="Arial"/>
          <w:color w:val="000000"/>
          <w:sz w:val="24"/>
          <w:szCs w:val="24"/>
          <w:shd w:val="clear" w:color="auto" w:fill="FFFFFF"/>
        </w:rPr>
      </w:pPr>
      <w:proofErr w:type="spellStart"/>
      <w:r w:rsidRPr="00543D29">
        <w:rPr>
          <w:rFonts w:ascii="Arial" w:hAnsi="Arial" w:cs="Arial"/>
          <w:sz w:val="24"/>
          <w:szCs w:val="24"/>
        </w:rPr>
        <w:t>Delling</w:t>
      </w:r>
      <w:proofErr w:type="spellEnd"/>
      <w:r w:rsidRPr="00543D29">
        <w:rPr>
          <w:rFonts w:ascii="Arial" w:hAnsi="Arial" w:cs="Arial"/>
          <w:sz w:val="24"/>
          <w:szCs w:val="24"/>
        </w:rPr>
        <w:t xml:space="preserve"> U, Brehm W, </w:t>
      </w:r>
      <w:proofErr w:type="spellStart"/>
      <w:r w:rsidRPr="00543D29">
        <w:rPr>
          <w:rFonts w:ascii="Arial" w:hAnsi="Arial" w:cs="Arial"/>
          <w:sz w:val="24"/>
          <w:szCs w:val="24"/>
        </w:rPr>
        <w:t>Ludewig</w:t>
      </w:r>
      <w:proofErr w:type="spellEnd"/>
      <w:r w:rsidRPr="00543D29">
        <w:rPr>
          <w:rFonts w:ascii="Arial" w:hAnsi="Arial" w:cs="Arial"/>
          <w:sz w:val="24"/>
          <w:szCs w:val="24"/>
        </w:rPr>
        <w:t xml:space="preserve"> E, Winter K and </w:t>
      </w:r>
      <w:proofErr w:type="spellStart"/>
      <w:r w:rsidRPr="00543D29">
        <w:rPr>
          <w:rFonts w:ascii="Arial" w:hAnsi="Arial" w:cs="Arial"/>
          <w:sz w:val="24"/>
          <w:szCs w:val="24"/>
        </w:rPr>
        <w:t>Julke</w:t>
      </w:r>
      <w:proofErr w:type="spellEnd"/>
      <w:r w:rsidRPr="00543D29">
        <w:rPr>
          <w:rFonts w:ascii="Arial" w:hAnsi="Arial" w:cs="Arial"/>
          <w:sz w:val="24"/>
          <w:szCs w:val="24"/>
        </w:rPr>
        <w:t xml:space="preserve"> H. Longitudinal Evaluation of Effects of Intra-Articular Mesenchymal Stromal Cell Administration for the Treatment of Osteoarthritis in an Ovine Model.</w:t>
      </w:r>
      <w:r>
        <w:rPr>
          <w:rFonts w:ascii="Arial" w:hAnsi="Arial" w:cs="Arial"/>
          <w:sz w:val="24"/>
          <w:szCs w:val="24"/>
        </w:rPr>
        <w:t xml:space="preserve"> 2014 Dec 21; </w:t>
      </w:r>
      <w:r w:rsidRPr="00543D29">
        <w:rPr>
          <w:rFonts w:ascii="Arial" w:hAnsi="Arial" w:cs="Arial"/>
          <w:sz w:val="24"/>
          <w:szCs w:val="24"/>
        </w:rPr>
        <w:t>24</w:t>
      </w:r>
      <w:r>
        <w:rPr>
          <w:rFonts w:ascii="Arial" w:hAnsi="Arial" w:cs="Arial"/>
          <w:sz w:val="24"/>
          <w:szCs w:val="24"/>
        </w:rPr>
        <w:t xml:space="preserve">: </w:t>
      </w:r>
      <w:r w:rsidRPr="00543D29">
        <w:rPr>
          <w:rFonts w:ascii="Arial" w:hAnsi="Arial" w:cs="Arial"/>
          <w:sz w:val="24"/>
          <w:szCs w:val="24"/>
        </w:rPr>
        <w:t>2391-2407.</w:t>
      </w:r>
    </w:p>
    <w:p w14:paraId="2082933B" w14:textId="77777777" w:rsidR="007A40CC" w:rsidRPr="00543D29" w:rsidRDefault="007A40CC" w:rsidP="007A40CC">
      <w:pPr>
        <w:pStyle w:val="FootnoteText"/>
        <w:numPr>
          <w:ilvl w:val="0"/>
          <w:numId w:val="4"/>
        </w:numPr>
        <w:spacing w:line="360" w:lineRule="auto"/>
        <w:ind w:left="714" w:hanging="357"/>
        <w:rPr>
          <w:rFonts w:ascii="Arial" w:hAnsi="Arial" w:cs="Arial"/>
          <w:sz w:val="24"/>
          <w:szCs w:val="24"/>
        </w:rPr>
      </w:pPr>
      <w:r w:rsidRPr="00543D29">
        <w:rPr>
          <w:rFonts w:ascii="Arial" w:hAnsi="Arial" w:cs="Arial"/>
          <w:sz w:val="24"/>
          <w:szCs w:val="24"/>
        </w:rPr>
        <w:t>Ding</w:t>
      </w:r>
      <w:r>
        <w:rPr>
          <w:rFonts w:ascii="Arial" w:hAnsi="Arial" w:cs="Arial"/>
          <w:sz w:val="24"/>
          <w:szCs w:val="24"/>
        </w:rPr>
        <w:t xml:space="preserve"> </w:t>
      </w:r>
      <w:r w:rsidRPr="00543D29">
        <w:rPr>
          <w:rFonts w:ascii="Arial" w:hAnsi="Arial" w:cs="Arial"/>
          <w:sz w:val="24"/>
          <w:szCs w:val="24"/>
        </w:rPr>
        <w:t>C. Do NSAIDs Affect the Progression of Osteoarthritis?</w:t>
      </w:r>
      <w:r>
        <w:rPr>
          <w:rFonts w:ascii="Arial" w:hAnsi="Arial" w:cs="Arial"/>
          <w:sz w:val="24"/>
          <w:szCs w:val="24"/>
        </w:rPr>
        <w:t xml:space="preserve"> Inflammation. 2002 June; </w:t>
      </w:r>
      <w:r w:rsidRPr="00543D29">
        <w:rPr>
          <w:rFonts w:ascii="Arial" w:hAnsi="Arial" w:cs="Arial"/>
          <w:sz w:val="24"/>
          <w:szCs w:val="24"/>
        </w:rPr>
        <w:t>26(3)</w:t>
      </w:r>
      <w:r>
        <w:rPr>
          <w:rFonts w:ascii="Arial" w:hAnsi="Arial" w:cs="Arial"/>
          <w:sz w:val="24"/>
          <w:szCs w:val="24"/>
        </w:rPr>
        <w:t xml:space="preserve">: </w:t>
      </w:r>
      <w:r w:rsidRPr="00543D29">
        <w:rPr>
          <w:rFonts w:ascii="Arial" w:hAnsi="Arial" w:cs="Arial"/>
          <w:sz w:val="24"/>
          <w:szCs w:val="24"/>
        </w:rPr>
        <w:t>139-142</w:t>
      </w:r>
    </w:p>
    <w:p w14:paraId="4C56F415"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Kim Y, Kwon O, Choi</w:t>
      </w:r>
      <w:r>
        <w:rPr>
          <w:rFonts w:ascii="Arial" w:hAnsi="Arial" w:cs="Arial"/>
          <w:sz w:val="24"/>
          <w:szCs w:val="24"/>
        </w:rPr>
        <w:t xml:space="preserve"> </w:t>
      </w:r>
      <w:r w:rsidRPr="00543D29">
        <w:rPr>
          <w:rFonts w:ascii="Arial" w:hAnsi="Arial" w:cs="Arial"/>
          <w:sz w:val="24"/>
          <w:szCs w:val="24"/>
        </w:rPr>
        <w:t xml:space="preserve">Y, Suh D, </w:t>
      </w:r>
      <w:proofErr w:type="spellStart"/>
      <w:r w:rsidRPr="00543D29">
        <w:rPr>
          <w:rFonts w:ascii="Arial" w:hAnsi="Arial" w:cs="Arial"/>
          <w:sz w:val="24"/>
          <w:szCs w:val="24"/>
        </w:rPr>
        <w:t>Heo</w:t>
      </w:r>
      <w:proofErr w:type="spellEnd"/>
      <w:r>
        <w:rPr>
          <w:rFonts w:ascii="Arial" w:hAnsi="Arial" w:cs="Arial"/>
          <w:sz w:val="24"/>
          <w:szCs w:val="24"/>
        </w:rPr>
        <w:t xml:space="preserve"> </w:t>
      </w:r>
      <w:r w:rsidRPr="00543D29">
        <w:rPr>
          <w:rFonts w:ascii="Arial" w:hAnsi="Arial" w:cs="Arial"/>
          <w:sz w:val="24"/>
          <w:szCs w:val="24"/>
        </w:rPr>
        <w:t xml:space="preserve">D and Koh Y. Comparative Matched-Pair Analysis of the Injection Versus Implantation of Mesenchymal Stem Cells for Knee Osteoarthritis. </w:t>
      </w:r>
      <w:r>
        <w:rPr>
          <w:rFonts w:ascii="Arial" w:hAnsi="Arial" w:cs="Arial"/>
          <w:sz w:val="24"/>
          <w:szCs w:val="24"/>
        </w:rPr>
        <w:t xml:space="preserve">Am J Sports. 2015 Sep 3; </w:t>
      </w:r>
      <w:r w:rsidRPr="00543D29">
        <w:rPr>
          <w:rFonts w:ascii="Arial" w:hAnsi="Arial" w:cs="Arial"/>
          <w:sz w:val="24"/>
          <w:szCs w:val="24"/>
        </w:rPr>
        <w:t>43(11)</w:t>
      </w:r>
      <w:r>
        <w:rPr>
          <w:rFonts w:ascii="Arial" w:hAnsi="Arial" w:cs="Arial"/>
          <w:sz w:val="24"/>
          <w:szCs w:val="24"/>
        </w:rPr>
        <w:t xml:space="preserve">: </w:t>
      </w:r>
      <w:r w:rsidRPr="00543D29">
        <w:rPr>
          <w:rFonts w:ascii="Arial" w:hAnsi="Arial" w:cs="Arial"/>
          <w:sz w:val="24"/>
          <w:szCs w:val="24"/>
        </w:rPr>
        <w:t>2738-2746.</w:t>
      </w:r>
    </w:p>
    <w:p w14:paraId="3EDEA591"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Kim Y, Choi Y, Suh</w:t>
      </w:r>
      <w:r>
        <w:rPr>
          <w:rFonts w:ascii="Arial" w:hAnsi="Arial" w:cs="Arial"/>
          <w:sz w:val="24"/>
          <w:szCs w:val="24"/>
        </w:rPr>
        <w:t xml:space="preserve"> </w:t>
      </w:r>
      <w:r w:rsidRPr="00543D29">
        <w:rPr>
          <w:rFonts w:ascii="Arial" w:hAnsi="Arial" w:cs="Arial"/>
          <w:sz w:val="24"/>
          <w:szCs w:val="24"/>
        </w:rPr>
        <w:t xml:space="preserve">D, </w:t>
      </w:r>
      <w:proofErr w:type="spellStart"/>
      <w:r w:rsidRPr="00543D29">
        <w:rPr>
          <w:rFonts w:ascii="Arial" w:hAnsi="Arial" w:cs="Arial"/>
          <w:sz w:val="24"/>
          <w:szCs w:val="24"/>
        </w:rPr>
        <w:t>Heo</w:t>
      </w:r>
      <w:proofErr w:type="spellEnd"/>
      <w:r w:rsidRPr="00543D29">
        <w:rPr>
          <w:rFonts w:ascii="Arial" w:hAnsi="Arial" w:cs="Arial"/>
          <w:sz w:val="24"/>
          <w:szCs w:val="24"/>
        </w:rPr>
        <w:t xml:space="preserve"> D, Kim Y, Ryu J and Koh Y. Mesenchymal Stem Cell Implantation in Osteoarthritic Knees: Is Fibrine Glue Effective a scaffold.</w:t>
      </w:r>
      <w:r>
        <w:rPr>
          <w:rFonts w:ascii="Arial" w:hAnsi="Arial" w:cs="Arial"/>
          <w:sz w:val="24"/>
          <w:szCs w:val="24"/>
        </w:rPr>
        <w:t xml:space="preserve"> Am J Sports. 2015 Jan; </w:t>
      </w:r>
      <w:r w:rsidRPr="00543D29">
        <w:rPr>
          <w:rFonts w:ascii="Arial" w:hAnsi="Arial" w:cs="Arial"/>
          <w:sz w:val="24"/>
          <w:szCs w:val="24"/>
        </w:rPr>
        <w:t>43(1)</w:t>
      </w:r>
      <w:r>
        <w:rPr>
          <w:rFonts w:ascii="Arial" w:hAnsi="Arial" w:cs="Arial"/>
          <w:sz w:val="24"/>
          <w:szCs w:val="24"/>
        </w:rPr>
        <w:t xml:space="preserve">: </w:t>
      </w:r>
      <w:r w:rsidRPr="00543D29">
        <w:rPr>
          <w:rFonts w:ascii="Arial" w:hAnsi="Arial" w:cs="Arial"/>
          <w:sz w:val="24"/>
          <w:szCs w:val="24"/>
        </w:rPr>
        <w:t>176-185.</w:t>
      </w:r>
    </w:p>
    <w:p w14:paraId="7E8280A4"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Snyder</w:t>
      </w:r>
      <w:r>
        <w:rPr>
          <w:rFonts w:ascii="Arial" w:hAnsi="Arial" w:cs="Arial"/>
          <w:sz w:val="24"/>
          <w:szCs w:val="24"/>
        </w:rPr>
        <w:t xml:space="preserve"> </w:t>
      </w:r>
      <w:r w:rsidRPr="00543D29">
        <w:rPr>
          <w:rFonts w:ascii="Arial" w:hAnsi="Arial" w:cs="Arial"/>
          <w:sz w:val="24"/>
          <w:szCs w:val="24"/>
        </w:rPr>
        <w:t xml:space="preserve">T, </w:t>
      </w:r>
      <w:proofErr w:type="spellStart"/>
      <w:r w:rsidRPr="00543D29">
        <w:rPr>
          <w:rFonts w:ascii="Arial" w:hAnsi="Arial" w:cs="Arial"/>
          <w:sz w:val="24"/>
          <w:szCs w:val="24"/>
        </w:rPr>
        <w:t>Madhavan</w:t>
      </w:r>
      <w:proofErr w:type="spellEnd"/>
      <w:r w:rsidRPr="00543D29">
        <w:rPr>
          <w:rFonts w:ascii="Arial" w:hAnsi="Arial" w:cs="Arial"/>
          <w:sz w:val="24"/>
          <w:szCs w:val="24"/>
        </w:rPr>
        <w:t xml:space="preserve"> K, </w:t>
      </w:r>
      <w:proofErr w:type="spellStart"/>
      <w:r w:rsidRPr="00543D29">
        <w:rPr>
          <w:rFonts w:ascii="Arial" w:hAnsi="Arial" w:cs="Arial"/>
          <w:sz w:val="24"/>
          <w:szCs w:val="24"/>
        </w:rPr>
        <w:t>Intrator</w:t>
      </w:r>
      <w:proofErr w:type="spellEnd"/>
      <w:r w:rsidRPr="00543D29">
        <w:rPr>
          <w:rFonts w:ascii="Arial" w:hAnsi="Arial" w:cs="Arial"/>
          <w:sz w:val="24"/>
          <w:szCs w:val="24"/>
        </w:rPr>
        <w:t xml:space="preserve"> M, </w:t>
      </w:r>
      <w:proofErr w:type="spellStart"/>
      <w:r w:rsidRPr="00543D29">
        <w:rPr>
          <w:rFonts w:ascii="Arial" w:hAnsi="Arial" w:cs="Arial"/>
          <w:sz w:val="24"/>
          <w:szCs w:val="24"/>
        </w:rPr>
        <w:t>Dregalla</w:t>
      </w:r>
      <w:proofErr w:type="spellEnd"/>
      <w:r w:rsidRPr="00543D29">
        <w:rPr>
          <w:rFonts w:ascii="Arial" w:hAnsi="Arial" w:cs="Arial"/>
          <w:sz w:val="24"/>
          <w:szCs w:val="24"/>
        </w:rPr>
        <w:t xml:space="preserve"> R and Park D.</w:t>
      </w:r>
      <w:r>
        <w:rPr>
          <w:rFonts w:ascii="Arial" w:hAnsi="Arial" w:cs="Arial"/>
          <w:sz w:val="24"/>
          <w:szCs w:val="24"/>
        </w:rPr>
        <w:t xml:space="preserve"> </w:t>
      </w:r>
      <w:r w:rsidRPr="00543D29">
        <w:rPr>
          <w:rFonts w:ascii="Arial" w:hAnsi="Arial" w:cs="Arial"/>
          <w:sz w:val="24"/>
          <w:szCs w:val="24"/>
        </w:rPr>
        <w:t xml:space="preserve">A fibrin/hyaluronic acid hydrogel for the delivery of mesenchymal stem cells and potential for articular cartilage repair. </w:t>
      </w:r>
      <w:r>
        <w:rPr>
          <w:rFonts w:ascii="Arial" w:hAnsi="Arial" w:cs="Arial"/>
          <w:sz w:val="24"/>
          <w:szCs w:val="24"/>
        </w:rPr>
        <w:t xml:space="preserve">J Med </w:t>
      </w:r>
      <w:proofErr w:type="spellStart"/>
      <w:r>
        <w:rPr>
          <w:rFonts w:ascii="Arial" w:hAnsi="Arial" w:cs="Arial"/>
          <w:sz w:val="24"/>
          <w:szCs w:val="24"/>
        </w:rPr>
        <w:t>Biol</w:t>
      </w:r>
      <w:proofErr w:type="spellEnd"/>
      <w:r>
        <w:rPr>
          <w:rFonts w:ascii="Arial" w:hAnsi="Arial" w:cs="Arial"/>
          <w:sz w:val="24"/>
          <w:szCs w:val="24"/>
        </w:rPr>
        <w:t xml:space="preserve"> Eng. 2014 May 01; </w:t>
      </w:r>
      <w:r w:rsidRPr="00543D29">
        <w:rPr>
          <w:rFonts w:ascii="Arial" w:hAnsi="Arial" w:cs="Arial"/>
          <w:sz w:val="24"/>
          <w:szCs w:val="24"/>
        </w:rPr>
        <w:t>8(1)</w:t>
      </w:r>
      <w:r>
        <w:rPr>
          <w:rFonts w:ascii="Arial" w:hAnsi="Arial" w:cs="Arial"/>
          <w:sz w:val="24"/>
          <w:szCs w:val="24"/>
        </w:rPr>
        <w:t xml:space="preserve">: </w:t>
      </w:r>
      <w:r w:rsidRPr="00543D29">
        <w:rPr>
          <w:rFonts w:ascii="Arial" w:hAnsi="Arial" w:cs="Arial"/>
          <w:sz w:val="24"/>
          <w:szCs w:val="24"/>
        </w:rPr>
        <w:t>10.</w:t>
      </w:r>
    </w:p>
    <w:p w14:paraId="6F8E1307"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Song</w:t>
      </w:r>
      <w:r>
        <w:rPr>
          <w:rFonts w:ascii="Arial" w:hAnsi="Arial" w:cs="Arial"/>
          <w:sz w:val="24"/>
          <w:szCs w:val="24"/>
        </w:rPr>
        <w:t xml:space="preserve"> </w:t>
      </w:r>
      <w:r w:rsidRPr="00543D29">
        <w:rPr>
          <w:rFonts w:ascii="Arial" w:hAnsi="Arial" w:cs="Arial"/>
          <w:sz w:val="24"/>
          <w:szCs w:val="24"/>
        </w:rPr>
        <w:t xml:space="preserve">Y, Du H, Dai C, Zhang L, Li </w:t>
      </w:r>
      <w:r>
        <w:rPr>
          <w:rFonts w:ascii="Arial" w:hAnsi="Arial" w:cs="Arial"/>
          <w:sz w:val="24"/>
          <w:szCs w:val="24"/>
        </w:rPr>
        <w:t>S</w:t>
      </w:r>
      <w:r w:rsidRPr="00543D29">
        <w:rPr>
          <w:rFonts w:ascii="Arial" w:hAnsi="Arial" w:cs="Arial"/>
          <w:sz w:val="24"/>
          <w:szCs w:val="24"/>
        </w:rPr>
        <w:t>, Hunter D, Lu L and Bao C. Human adipose-derived mesenchymal stem cells for osteoarthritis: a pilot study with long-term follow-up and repeated injections.</w:t>
      </w:r>
      <w:r>
        <w:rPr>
          <w:rFonts w:ascii="Arial" w:hAnsi="Arial" w:cs="Arial"/>
          <w:sz w:val="24"/>
          <w:szCs w:val="24"/>
        </w:rPr>
        <w:t xml:space="preserve"> Regen Med. 2018 Apr; </w:t>
      </w:r>
      <w:r w:rsidRPr="00543D29">
        <w:rPr>
          <w:rFonts w:ascii="Arial" w:hAnsi="Arial" w:cs="Arial"/>
          <w:sz w:val="24"/>
          <w:szCs w:val="24"/>
        </w:rPr>
        <w:t>13(3)</w:t>
      </w:r>
      <w:r>
        <w:rPr>
          <w:rFonts w:ascii="Arial" w:hAnsi="Arial" w:cs="Arial"/>
          <w:sz w:val="24"/>
          <w:szCs w:val="24"/>
        </w:rPr>
        <w:t xml:space="preserve">: </w:t>
      </w:r>
      <w:r w:rsidRPr="00543D29">
        <w:rPr>
          <w:rFonts w:ascii="Arial" w:hAnsi="Arial" w:cs="Arial"/>
          <w:sz w:val="24"/>
          <w:szCs w:val="24"/>
        </w:rPr>
        <w:t>295-307.</w:t>
      </w:r>
    </w:p>
    <w:p w14:paraId="387CF2B2"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proofErr w:type="spellStart"/>
      <w:r w:rsidRPr="00543D29">
        <w:rPr>
          <w:rFonts w:ascii="Arial" w:hAnsi="Arial" w:cs="Arial"/>
          <w:sz w:val="24"/>
          <w:szCs w:val="24"/>
        </w:rPr>
        <w:t>Toyserkani</w:t>
      </w:r>
      <w:proofErr w:type="spellEnd"/>
      <w:r w:rsidRPr="00543D29">
        <w:rPr>
          <w:rFonts w:ascii="Arial" w:hAnsi="Arial" w:cs="Arial"/>
          <w:sz w:val="24"/>
          <w:szCs w:val="24"/>
        </w:rPr>
        <w:t xml:space="preserve"> N, </w:t>
      </w:r>
      <w:proofErr w:type="spellStart"/>
      <w:r w:rsidRPr="00543D29">
        <w:rPr>
          <w:rFonts w:ascii="Arial" w:hAnsi="Arial" w:cs="Arial"/>
          <w:sz w:val="24"/>
          <w:szCs w:val="24"/>
        </w:rPr>
        <w:t>Jørgensen</w:t>
      </w:r>
      <w:proofErr w:type="spellEnd"/>
      <w:r w:rsidRPr="00543D29">
        <w:rPr>
          <w:rFonts w:ascii="Arial" w:hAnsi="Arial" w:cs="Arial"/>
          <w:sz w:val="24"/>
          <w:szCs w:val="24"/>
        </w:rPr>
        <w:t xml:space="preserve"> M, </w:t>
      </w:r>
      <w:proofErr w:type="spellStart"/>
      <w:r w:rsidRPr="00543D29">
        <w:rPr>
          <w:rFonts w:ascii="Arial" w:hAnsi="Arial" w:cs="Arial"/>
          <w:sz w:val="24"/>
          <w:szCs w:val="24"/>
        </w:rPr>
        <w:t>Tabatabaeifar</w:t>
      </w:r>
      <w:proofErr w:type="spellEnd"/>
      <w:r w:rsidRPr="00543D29">
        <w:rPr>
          <w:rFonts w:ascii="Arial" w:hAnsi="Arial" w:cs="Arial"/>
          <w:sz w:val="24"/>
          <w:szCs w:val="24"/>
        </w:rPr>
        <w:t xml:space="preserve"> S, Jensen C, Sheikh S and </w:t>
      </w:r>
      <w:proofErr w:type="spellStart"/>
      <w:r w:rsidRPr="00543D29">
        <w:rPr>
          <w:rFonts w:ascii="Arial" w:hAnsi="Arial" w:cs="Arial"/>
          <w:sz w:val="24"/>
          <w:szCs w:val="24"/>
        </w:rPr>
        <w:t>Sørensen</w:t>
      </w:r>
      <w:proofErr w:type="spellEnd"/>
      <w:r w:rsidRPr="00543D29">
        <w:rPr>
          <w:rFonts w:ascii="Arial" w:hAnsi="Arial" w:cs="Arial"/>
          <w:sz w:val="24"/>
          <w:szCs w:val="24"/>
        </w:rPr>
        <w:t xml:space="preserve"> J. Concise Review: A Safety Assessment of Adipose-Derived Cell Therapy in Clinical Trials: A Systematic Review of Reported Adverse Events. </w:t>
      </w:r>
      <w:r>
        <w:rPr>
          <w:rFonts w:ascii="Arial" w:hAnsi="Arial" w:cs="Arial"/>
          <w:sz w:val="24"/>
          <w:szCs w:val="24"/>
        </w:rPr>
        <w:t xml:space="preserve">Stem Cells </w:t>
      </w:r>
      <w:proofErr w:type="spellStart"/>
      <w:r>
        <w:rPr>
          <w:rFonts w:ascii="Arial" w:hAnsi="Arial" w:cs="Arial"/>
          <w:sz w:val="24"/>
          <w:szCs w:val="24"/>
        </w:rPr>
        <w:t>Transl</w:t>
      </w:r>
      <w:proofErr w:type="spellEnd"/>
      <w:r>
        <w:rPr>
          <w:rFonts w:ascii="Arial" w:hAnsi="Arial" w:cs="Arial"/>
          <w:sz w:val="24"/>
          <w:szCs w:val="24"/>
        </w:rPr>
        <w:t xml:space="preserve"> Med. 2017 Sep; </w:t>
      </w:r>
      <w:r w:rsidRPr="00543D29">
        <w:rPr>
          <w:rFonts w:ascii="Arial" w:hAnsi="Arial" w:cs="Arial"/>
          <w:sz w:val="24"/>
          <w:szCs w:val="24"/>
        </w:rPr>
        <w:t>6(9)</w:t>
      </w:r>
      <w:r>
        <w:rPr>
          <w:rFonts w:ascii="Arial" w:hAnsi="Arial" w:cs="Arial"/>
          <w:sz w:val="24"/>
          <w:szCs w:val="24"/>
        </w:rPr>
        <w:t xml:space="preserve">: </w:t>
      </w:r>
      <w:r w:rsidRPr="00543D29">
        <w:rPr>
          <w:rFonts w:ascii="Arial" w:hAnsi="Arial" w:cs="Arial"/>
          <w:sz w:val="24"/>
          <w:szCs w:val="24"/>
        </w:rPr>
        <w:t>1786-1794.</w:t>
      </w:r>
    </w:p>
    <w:p w14:paraId="2C7779F2"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 xml:space="preserve">Kim Y, Choi Y and Koh Y. Mesenchymal Stem Cell Implantation in Knee Osteoarthritis: An Assessment of the Factors Influencing Clinical Outcomes. </w:t>
      </w:r>
      <w:r>
        <w:rPr>
          <w:rFonts w:ascii="Arial" w:hAnsi="Arial" w:cs="Arial"/>
          <w:sz w:val="24"/>
          <w:szCs w:val="24"/>
        </w:rPr>
        <w:t>Am J Sports. 2015 June 25;</w:t>
      </w:r>
      <w:r w:rsidRPr="00543D29">
        <w:rPr>
          <w:rFonts w:ascii="Arial" w:hAnsi="Arial" w:cs="Arial"/>
          <w:sz w:val="24"/>
          <w:szCs w:val="24"/>
        </w:rPr>
        <w:t xml:space="preserve"> 43(9)</w:t>
      </w:r>
      <w:r>
        <w:rPr>
          <w:rFonts w:ascii="Arial" w:hAnsi="Arial" w:cs="Arial"/>
          <w:sz w:val="24"/>
          <w:szCs w:val="24"/>
        </w:rPr>
        <w:t xml:space="preserve">: </w:t>
      </w:r>
      <w:r w:rsidRPr="00543D29">
        <w:rPr>
          <w:rFonts w:ascii="Arial" w:hAnsi="Arial" w:cs="Arial"/>
          <w:sz w:val="24"/>
          <w:szCs w:val="24"/>
        </w:rPr>
        <w:t>2293-2301.</w:t>
      </w:r>
    </w:p>
    <w:p w14:paraId="7E8E063D"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bookmarkStart w:id="10" w:name="_Hlk4318962"/>
      <w:r w:rsidRPr="00543D29">
        <w:rPr>
          <w:rFonts w:ascii="Arial" w:hAnsi="Arial" w:cs="Arial"/>
          <w:sz w:val="24"/>
          <w:szCs w:val="24"/>
        </w:rPr>
        <w:lastRenderedPageBreak/>
        <w:t>Stan</w:t>
      </w:r>
      <w:r>
        <w:rPr>
          <w:rFonts w:ascii="Arial" w:hAnsi="Arial" w:cs="Arial"/>
          <w:sz w:val="24"/>
          <w:szCs w:val="24"/>
        </w:rPr>
        <w:t xml:space="preserve"> </w:t>
      </w:r>
      <w:r w:rsidRPr="00543D29">
        <w:rPr>
          <w:rFonts w:ascii="Arial" w:hAnsi="Arial" w:cs="Arial"/>
          <w:sz w:val="24"/>
          <w:szCs w:val="24"/>
        </w:rPr>
        <w:t xml:space="preserve">G, </w:t>
      </w:r>
      <w:proofErr w:type="spellStart"/>
      <w:r w:rsidRPr="00543D29">
        <w:rPr>
          <w:rFonts w:ascii="Arial" w:hAnsi="Arial" w:cs="Arial"/>
          <w:sz w:val="24"/>
          <w:szCs w:val="24"/>
        </w:rPr>
        <w:t>Orban</w:t>
      </w:r>
      <w:proofErr w:type="spellEnd"/>
      <w:r>
        <w:rPr>
          <w:rFonts w:ascii="Arial" w:hAnsi="Arial" w:cs="Arial"/>
          <w:sz w:val="24"/>
          <w:szCs w:val="24"/>
        </w:rPr>
        <w:t xml:space="preserve"> </w:t>
      </w:r>
      <w:r w:rsidRPr="00543D29">
        <w:rPr>
          <w:rFonts w:ascii="Arial" w:hAnsi="Arial" w:cs="Arial"/>
          <w:sz w:val="24"/>
          <w:szCs w:val="24"/>
        </w:rPr>
        <w:t xml:space="preserve">H and </w:t>
      </w:r>
      <w:proofErr w:type="spellStart"/>
      <w:r w:rsidRPr="00543D29">
        <w:rPr>
          <w:rFonts w:ascii="Arial" w:hAnsi="Arial" w:cs="Arial"/>
          <w:sz w:val="24"/>
          <w:szCs w:val="24"/>
        </w:rPr>
        <w:t>Orban</w:t>
      </w:r>
      <w:proofErr w:type="spellEnd"/>
      <w:r w:rsidRPr="00543D29">
        <w:rPr>
          <w:rFonts w:ascii="Arial" w:hAnsi="Arial" w:cs="Arial"/>
          <w:sz w:val="24"/>
          <w:szCs w:val="24"/>
        </w:rPr>
        <w:t xml:space="preserve"> C.</w:t>
      </w:r>
      <w:bookmarkEnd w:id="10"/>
      <w:r>
        <w:rPr>
          <w:rFonts w:ascii="Arial" w:hAnsi="Arial" w:cs="Arial"/>
          <w:sz w:val="24"/>
          <w:szCs w:val="24"/>
        </w:rPr>
        <w:t xml:space="preserve"> </w:t>
      </w:r>
      <w:r w:rsidRPr="00543D29">
        <w:rPr>
          <w:rFonts w:ascii="Arial" w:hAnsi="Arial" w:cs="Arial"/>
          <w:sz w:val="24"/>
          <w:szCs w:val="24"/>
        </w:rPr>
        <w:t xml:space="preserve">Cost Effectiveness Analysis of Knee Osteoarthritis Treatment. </w:t>
      </w:r>
      <w:proofErr w:type="spellStart"/>
      <w:r w:rsidRPr="0055084F">
        <w:rPr>
          <w:rFonts w:ascii="Arial" w:hAnsi="Arial" w:cs="Arial"/>
          <w:iCs/>
          <w:sz w:val="24"/>
          <w:szCs w:val="24"/>
        </w:rPr>
        <w:t>Chirurgia</w:t>
      </w:r>
      <w:proofErr w:type="spellEnd"/>
      <w:r>
        <w:rPr>
          <w:rFonts w:ascii="Arial" w:hAnsi="Arial" w:cs="Arial"/>
          <w:sz w:val="24"/>
          <w:szCs w:val="24"/>
        </w:rPr>
        <w:t xml:space="preserve"> (Bucur). 2015 Jul-Aug;</w:t>
      </w:r>
      <w:r w:rsidRPr="00543D29">
        <w:rPr>
          <w:rFonts w:ascii="Arial" w:hAnsi="Arial" w:cs="Arial"/>
          <w:sz w:val="24"/>
          <w:szCs w:val="24"/>
        </w:rPr>
        <w:t xml:space="preserve"> 110</w:t>
      </w:r>
      <w:r>
        <w:rPr>
          <w:rFonts w:ascii="Arial" w:hAnsi="Arial" w:cs="Arial"/>
          <w:sz w:val="24"/>
          <w:szCs w:val="24"/>
        </w:rPr>
        <w:t xml:space="preserve">(4): </w:t>
      </w:r>
      <w:r w:rsidRPr="00543D29">
        <w:rPr>
          <w:rFonts w:ascii="Arial" w:hAnsi="Arial" w:cs="Arial"/>
          <w:sz w:val="24"/>
          <w:szCs w:val="24"/>
        </w:rPr>
        <w:t>368-374.</w:t>
      </w:r>
    </w:p>
    <w:p w14:paraId="29923D62"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 xml:space="preserve">Wang S, Ganguli A, Macaulay D, Reichmann W, </w:t>
      </w:r>
      <w:proofErr w:type="spellStart"/>
      <w:r w:rsidRPr="00543D29">
        <w:rPr>
          <w:rFonts w:ascii="Arial" w:hAnsi="Arial" w:cs="Arial"/>
          <w:sz w:val="24"/>
          <w:szCs w:val="24"/>
        </w:rPr>
        <w:t>Medema</w:t>
      </w:r>
      <w:proofErr w:type="spellEnd"/>
      <w:r w:rsidRPr="00543D29">
        <w:rPr>
          <w:rFonts w:ascii="Arial" w:hAnsi="Arial" w:cs="Arial"/>
          <w:sz w:val="24"/>
          <w:szCs w:val="24"/>
        </w:rPr>
        <w:t xml:space="preserve"> J and </w:t>
      </w:r>
      <w:proofErr w:type="spellStart"/>
      <w:r w:rsidRPr="00543D29">
        <w:rPr>
          <w:rFonts w:ascii="Arial" w:hAnsi="Arial" w:cs="Arial"/>
          <w:sz w:val="24"/>
          <w:szCs w:val="24"/>
        </w:rPr>
        <w:t>Cifaldi</w:t>
      </w:r>
      <w:proofErr w:type="spellEnd"/>
      <w:r w:rsidRPr="00543D29">
        <w:rPr>
          <w:rFonts w:ascii="Arial" w:hAnsi="Arial" w:cs="Arial"/>
          <w:sz w:val="24"/>
          <w:szCs w:val="24"/>
        </w:rPr>
        <w:t xml:space="preserve"> M. The economic burden of osteoarthritis in Americans: analysis from a privately insured population. </w:t>
      </w:r>
      <w:r w:rsidRPr="0055084F">
        <w:rPr>
          <w:rFonts w:ascii="Arial" w:hAnsi="Arial" w:cs="Arial"/>
          <w:iCs/>
          <w:sz w:val="24"/>
          <w:szCs w:val="24"/>
        </w:rPr>
        <w:t>Osteoarthritis and Cartilage</w:t>
      </w:r>
      <w:r>
        <w:rPr>
          <w:rFonts w:ascii="Arial" w:hAnsi="Arial" w:cs="Arial"/>
          <w:iCs/>
          <w:sz w:val="24"/>
          <w:szCs w:val="24"/>
        </w:rPr>
        <w:t>. 2013;</w:t>
      </w:r>
      <w:r w:rsidRPr="00543D29">
        <w:rPr>
          <w:rFonts w:ascii="Arial" w:hAnsi="Arial" w:cs="Arial"/>
          <w:sz w:val="24"/>
          <w:szCs w:val="24"/>
        </w:rPr>
        <w:t xml:space="preserve"> 22</w:t>
      </w:r>
      <w:r>
        <w:rPr>
          <w:rFonts w:ascii="Arial" w:hAnsi="Arial" w:cs="Arial"/>
          <w:sz w:val="24"/>
          <w:szCs w:val="24"/>
        </w:rPr>
        <w:t xml:space="preserve">: </w:t>
      </w:r>
      <w:r w:rsidRPr="00543D29">
        <w:rPr>
          <w:rFonts w:ascii="Arial" w:hAnsi="Arial" w:cs="Arial"/>
          <w:sz w:val="24"/>
          <w:szCs w:val="24"/>
        </w:rPr>
        <w:t>S210.</w:t>
      </w:r>
    </w:p>
    <w:p w14:paraId="6A49AFBE"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proofErr w:type="spellStart"/>
      <w:r w:rsidRPr="00543D29">
        <w:rPr>
          <w:rFonts w:ascii="Arial" w:hAnsi="Arial" w:cs="Arial"/>
          <w:sz w:val="24"/>
          <w:szCs w:val="24"/>
        </w:rPr>
        <w:t>Alcerro</w:t>
      </w:r>
      <w:proofErr w:type="spellEnd"/>
      <w:r w:rsidRPr="00543D29">
        <w:rPr>
          <w:rFonts w:ascii="Arial" w:hAnsi="Arial" w:cs="Arial"/>
          <w:sz w:val="24"/>
          <w:szCs w:val="24"/>
        </w:rPr>
        <w:t xml:space="preserve"> J and </w:t>
      </w:r>
      <w:proofErr w:type="spellStart"/>
      <w:r w:rsidRPr="00543D29">
        <w:rPr>
          <w:rFonts w:ascii="Arial" w:hAnsi="Arial" w:cs="Arial"/>
          <w:sz w:val="24"/>
          <w:szCs w:val="24"/>
        </w:rPr>
        <w:t>Lavernia</w:t>
      </w:r>
      <w:proofErr w:type="spellEnd"/>
      <w:r w:rsidRPr="00543D29">
        <w:rPr>
          <w:rFonts w:ascii="Arial" w:hAnsi="Arial" w:cs="Arial"/>
          <w:sz w:val="24"/>
          <w:szCs w:val="24"/>
        </w:rPr>
        <w:t xml:space="preserve"> C. Stem Cells and Platelet-rich Plasma for Knee Osteoarthritis. </w:t>
      </w:r>
      <w:r>
        <w:rPr>
          <w:rFonts w:ascii="Arial" w:hAnsi="Arial" w:cs="Arial"/>
          <w:sz w:val="24"/>
          <w:szCs w:val="24"/>
        </w:rPr>
        <w:t xml:space="preserve">J Am </w:t>
      </w:r>
      <w:proofErr w:type="spellStart"/>
      <w:r>
        <w:rPr>
          <w:rFonts w:ascii="Arial" w:hAnsi="Arial" w:cs="Arial"/>
          <w:sz w:val="24"/>
          <w:szCs w:val="24"/>
        </w:rPr>
        <w:t>Acad</w:t>
      </w:r>
      <w:proofErr w:type="spellEnd"/>
      <w:r>
        <w:rPr>
          <w:rFonts w:ascii="Arial" w:hAnsi="Arial" w:cs="Arial"/>
          <w:sz w:val="24"/>
          <w:szCs w:val="24"/>
        </w:rPr>
        <w:t xml:space="preserve"> </w:t>
      </w:r>
      <w:proofErr w:type="spellStart"/>
      <w:r>
        <w:rPr>
          <w:rFonts w:ascii="Arial" w:hAnsi="Arial" w:cs="Arial"/>
          <w:sz w:val="24"/>
          <w:szCs w:val="24"/>
        </w:rPr>
        <w:t>Orthop</w:t>
      </w:r>
      <w:proofErr w:type="spellEnd"/>
      <w:r>
        <w:rPr>
          <w:rFonts w:ascii="Arial" w:hAnsi="Arial" w:cs="Arial"/>
          <w:sz w:val="24"/>
          <w:szCs w:val="24"/>
        </w:rPr>
        <w:t xml:space="preserve"> Surg. 2018 Nov 28.</w:t>
      </w:r>
    </w:p>
    <w:p w14:paraId="27E7EF61" w14:textId="77777777" w:rsidR="007A40CC" w:rsidRPr="00543D2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color w:val="000000"/>
          <w:sz w:val="24"/>
          <w:szCs w:val="24"/>
          <w:shd w:val="clear" w:color="auto" w:fill="FFFFFF"/>
        </w:rPr>
        <w:t xml:space="preserve">Clinicaltrials.gov. </w:t>
      </w:r>
      <w:r w:rsidRPr="00EA0B69">
        <w:rPr>
          <w:rFonts w:ascii="Arial" w:hAnsi="Arial" w:cs="Arial"/>
          <w:color w:val="000000"/>
          <w:sz w:val="24"/>
          <w:szCs w:val="24"/>
          <w:shd w:val="clear" w:color="auto" w:fill="FFFFFF"/>
        </w:rPr>
        <w:t>ClinicalTrials.gov.</w:t>
      </w:r>
      <w:r>
        <w:rPr>
          <w:rFonts w:ascii="Arial" w:hAnsi="Arial" w:cs="Arial"/>
          <w:color w:val="000000"/>
          <w:sz w:val="24"/>
          <w:szCs w:val="24"/>
          <w:shd w:val="clear" w:color="auto" w:fill="FFFFFF"/>
        </w:rPr>
        <w:t xml:space="preserve"> </w:t>
      </w:r>
      <w:r w:rsidRPr="00543D29">
        <w:rPr>
          <w:rFonts w:ascii="Arial" w:hAnsi="Arial" w:cs="Arial"/>
          <w:color w:val="000000"/>
          <w:sz w:val="24"/>
          <w:szCs w:val="24"/>
          <w:shd w:val="clear" w:color="auto" w:fill="FFFFFF"/>
        </w:rPr>
        <w:t>[</w:t>
      </w:r>
      <w:r>
        <w:rPr>
          <w:rFonts w:ascii="Arial" w:hAnsi="Arial" w:cs="Arial"/>
          <w:color w:val="000000"/>
          <w:sz w:val="24"/>
          <w:szCs w:val="24"/>
          <w:shd w:val="clear" w:color="auto" w:fill="FFFFFF"/>
        </w:rPr>
        <w:t>Internet</w:t>
      </w:r>
      <w:r w:rsidRPr="00543D29">
        <w:rPr>
          <w:rFonts w:ascii="Arial" w:hAnsi="Arial" w:cs="Arial"/>
          <w:color w:val="000000"/>
          <w:sz w:val="24"/>
          <w:szCs w:val="24"/>
          <w:shd w:val="clear" w:color="auto" w:fill="FFFFFF"/>
        </w:rPr>
        <w:t>]</w:t>
      </w:r>
      <w:r>
        <w:rPr>
          <w:rFonts w:ascii="Arial" w:hAnsi="Arial" w:cs="Arial"/>
          <w:color w:val="000000"/>
          <w:sz w:val="24"/>
          <w:szCs w:val="24"/>
          <w:shd w:val="clear" w:color="auto" w:fill="FFFFFF"/>
        </w:rPr>
        <w:t xml:space="preserve"> [updated 2019; cited 2019 Feb 16]</w:t>
      </w:r>
      <w:r w:rsidRPr="00543D29">
        <w:rPr>
          <w:rFonts w:ascii="Arial" w:hAnsi="Arial" w:cs="Arial"/>
          <w:color w:val="000000"/>
          <w:sz w:val="24"/>
          <w:szCs w:val="24"/>
          <w:shd w:val="clear" w:color="auto" w:fill="FFFFFF"/>
        </w:rPr>
        <w:t xml:space="preserve"> Available </w:t>
      </w:r>
      <w:r>
        <w:rPr>
          <w:rFonts w:ascii="Arial" w:hAnsi="Arial" w:cs="Arial"/>
          <w:color w:val="000000"/>
          <w:sz w:val="24"/>
          <w:szCs w:val="24"/>
          <w:shd w:val="clear" w:color="auto" w:fill="FFFFFF"/>
        </w:rPr>
        <w:t>from</w:t>
      </w:r>
      <w:r w:rsidRPr="00543D29">
        <w:rPr>
          <w:rFonts w:ascii="Arial" w:hAnsi="Arial" w:cs="Arial"/>
          <w:color w:val="000000"/>
          <w:sz w:val="24"/>
          <w:szCs w:val="24"/>
          <w:shd w:val="clear" w:color="auto" w:fill="FFFFFF"/>
        </w:rPr>
        <w:t xml:space="preserve">: </w:t>
      </w:r>
      <w:hyperlink r:id="rId15" w:history="1">
        <w:r w:rsidRPr="00543D29">
          <w:rPr>
            <w:rStyle w:val="Hyperlink"/>
            <w:rFonts w:ascii="Arial" w:hAnsi="Arial" w:cs="Arial"/>
            <w:sz w:val="24"/>
            <w:szCs w:val="24"/>
            <w:shd w:val="clear" w:color="auto" w:fill="FFFFFF"/>
          </w:rPr>
          <w:t>https://www.clinicaltrials.gov/</w:t>
        </w:r>
      </w:hyperlink>
      <w:r w:rsidRPr="00543D29">
        <w:rPr>
          <w:rFonts w:ascii="Arial" w:hAnsi="Arial" w:cs="Arial"/>
          <w:color w:val="000000"/>
          <w:sz w:val="24"/>
          <w:szCs w:val="24"/>
          <w:shd w:val="clear" w:color="auto" w:fill="FFFFFF"/>
        </w:rPr>
        <w:t xml:space="preserve"> </w:t>
      </w:r>
    </w:p>
    <w:p w14:paraId="07D73089" w14:textId="77777777" w:rsidR="007A40CC" w:rsidRPr="00EA0B69" w:rsidRDefault="007A40CC" w:rsidP="007A40CC">
      <w:pPr>
        <w:pStyle w:val="ListParagraph"/>
        <w:numPr>
          <w:ilvl w:val="0"/>
          <w:numId w:val="4"/>
        </w:numPr>
        <w:spacing w:after="0" w:line="360" w:lineRule="auto"/>
        <w:ind w:left="714" w:hanging="357"/>
        <w:rPr>
          <w:rFonts w:ascii="Arial" w:hAnsi="Arial" w:cs="Arial"/>
          <w:color w:val="000000"/>
          <w:sz w:val="24"/>
          <w:szCs w:val="24"/>
          <w:shd w:val="clear" w:color="auto" w:fill="FFFFFF"/>
        </w:rPr>
      </w:pPr>
      <w:r w:rsidRPr="00543D29">
        <w:rPr>
          <w:rFonts w:ascii="Arial" w:hAnsi="Arial" w:cs="Arial"/>
          <w:sz w:val="24"/>
          <w:szCs w:val="24"/>
        </w:rPr>
        <w:t>Fda.gov</w:t>
      </w:r>
      <w:r>
        <w:rPr>
          <w:rFonts w:ascii="Arial" w:hAnsi="Arial" w:cs="Arial"/>
          <w:sz w:val="24"/>
          <w:szCs w:val="24"/>
        </w:rPr>
        <w:t xml:space="preserve">. </w:t>
      </w:r>
      <w:proofErr w:type="spellStart"/>
      <w:r w:rsidRPr="00543D29">
        <w:rPr>
          <w:rFonts w:ascii="Arial" w:hAnsi="Arial" w:cs="Arial"/>
          <w:sz w:val="24"/>
          <w:szCs w:val="24"/>
        </w:rPr>
        <w:t>StemGenex</w:t>
      </w:r>
      <w:proofErr w:type="spellEnd"/>
      <w:r w:rsidRPr="00543D29">
        <w:rPr>
          <w:rFonts w:ascii="Arial" w:hAnsi="Arial" w:cs="Arial"/>
          <w:sz w:val="24"/>
          <w:szCs w:val="24"/>
        </w:rPr>
        <w:t xml:space="preserve"> Biologic Laboratories, LLC 10/31/18. [</w:t>
      </w:r>
      <w:r>
        <w:rPr>
          <w:rFonts w:ascii="Arial" w:hAnsi="Arial" w:cs="Arial"/>
          <w:sz w:val="24"/>
          <w:szCs w:val="24"/>
        </w:rPr>
        <w:t>Internet</w:t>
      </w:r>
      <w:r w:rsidRPr="00543D29">
        <w:rPr>
          <w:rFonts w:ascii="Arial" w:hAnsi="Arial" w:cs="Arial"/>
          <w:sz w:val="24"/>
          <w:szCs w:val="24"/>
        </w:rPr>
        <w:t>]</w:t>
      </w:r>
      <w:r>
        <w:rPr>
          <w:rFonts w:ascii="Arial" w:hAnsi="Arial" w:cs="Arial"/>
          <w:sz w:val="24"/>
          <w:szCs w:val="24"/>
        </w:rPr>
        <w:t xml:space="preserve"> [cited 2019 Mar 4]</w:t>
      </w:r>
      <w:r w:rsidRPr="00543D29">
        <w:rPr>
          <w:rFonts w:ascii="Arial" w:hAnsi="Arial" w:cs="Arial"/>
          <w:sz w:val="24"/>
          <w:szCs w:val="24"/>
        </w:rPr>
        <w:t xml:space="preserve"> Available </w:t>
      </w:r>
      <w:r>
        <w:rPr>
          <w:rFonts w:ascii="Arial" w:hAnsi="Arial" w:cs="Arial"/>
          <w:sz w:val="24"/>
          <w:szCs w:val="24"/>
        </w:rPr>
        <w:t>from</w:t>
      </w:r>
      <w:r w:rsidRPr="00543D29">
        <w:rPr>
          <w:rFonts w:ascii="Arial" w:hAnsi="Arial" w:cs="Arial"/>
          <w:sz w:val="24"/>
          <w:szCs w:val="24"/>
        </w:rPr>
        <w:t xml:space="preserve">: </w:t>
      </w:r>
      <w:hyperlink r:id="rId16" w:history="1">
        <w:r w:rsidRPr="00543D29">
          <w:rPr>
            <w:rStyle w:val="Hyperlink"/>
            <w:rFonts w:ascii="Arial" w:hAnsi="Arial" w:cs="Arial"/>
            <w:sz w:val="24"/>
            <w:szCs w:val="24"/>
          </w:rPr>
          <w:t>https://www.fda.gov/ICECI/EnforcementActions/WarningLetters/ucm625497.htm</w:t>
        </w:r>
      </w:hyperlink>
      <w:r w:rsidRPr="00543D29">
        <w:rPr>
          <w:rFonts w:ascii="Arial" w:hAnsi="Arial" w:cs="Arial"/>
          <w:sz w:val="24"/>
          <w:szCs w:val="24"/>
        </w:rPr>
        <w:t xml:space="preserve">   </w:t>
      </w:r>
    </w:p>
    <w:p w14:paraId="42A28156" w14:textId="77777777" w:rsidR="007A40CC" w:rsidRDefault="007A40CC" w:rsidP="009201AC">
      <w:pPr>
        <w:spacing w:after="0" w:line="360" w:lineRule="auto"/>
        <w:rPr>
          <w:rFonts w:ascii="Arial" w:hAnsi="Arial" w:cs="Arial"/>
          <w:b/>
          <w:bCs/>
          <w:sz w:val="24"/>
          <w:szCs w:val="24"/>
          <w:u w:val="single"/>
        </w:rPr>
      </w:pPr>
    </w:p>
    <w:p w14:paraId="1F317E84" w14:textId="201E39F7" w:rsidR="00E14304" w:rsidRDefault="00E14304" w:rsidP="009201AC">
      <w:pPr>
        <w:spacing w:after="0" w:line="360" w:lineRule="auto"/>
        <w:rPr>
          <w:rFonts w:ascii="Arial" w:hAnsi="Arial" w:cs="Arial"/>
          <w:b/>
          <w:bCs/>
          <w:sz w:val="24"/>
          <w:szCs w:val="24"/>
          <w:u w:val="single"/>
        </w:rPr>
      </w:pPr>
      <w:r>
        <w:rPr>
          <w:rFonts w:ascii="Arial" w:hAnsi="Arial" w:cs="Arial"/>
          <w:b/>
          <w:bCs/>
          <w:sz w:val="24"/>
          <w:szCs w:val="24"/>
          <w:u w:val="single"/>
        </w:rPr>
        <w:t>Figure List</w:t>
      </w:r>
    </w:p>
    <w:p w14:paraId="3C9A7450" w14:textId="77777777" w:rsidR="00E14304" w:rsidRDefault="00E14304" w:rsidP="00E14304">
      <w:pPr>
        <w:pStyle w:val="ListParagraph"/>
        <w:numPr>
          <w:ilvl w:val="0"/>
          <w:numId w:val="3"/>
        </w:numPr>
        <w:spacing w:after="0" w:line="360" w:lineRule="auto"/>
        <w:rPr>
          <w:rFonts w:ascii="Arial" w:hAnsi="Arial" w:cs="Arial"/>
          <w:sz w:val="24"/>
          <w:szCs w:val="24"/>
        </w:rPr>
      </w:pPr>
      <w:r>
        <w:rPr>
          <w:rFonts w:ascii="Arial" w:hAnsi="Arial" w:cs="Arial"/>
          <w:sz w:val="24"/>
          <w:szCs w:val="24"/>
        </w:rPr>
        <w:t xml:space="preserve">Stem Cell Source Criteria </w:t>
      </w:r>
    </w:p>
    <w:p w14:paraId="3EC9DB8A" w14:textId="77777777" w:rsidR="00E14304" w:rsidRDefault="00E14304" w:rsidP="00E14304">
      <w:pPr>
        <w:pStyle w:val="ListParagraph"/>
        <w:numPr>
          <w:ilvl w:val="0"/>
          <w:numId w:val="3"/>
        </w:numPr>
        <w:spacing w:after="0" w:line="360" w:lineRule="auto"/>
        <w:rPr>
          <w:rFonts w:ascii="Arial" w:hAnsi="Arial" w:cs="Arial"/>
          <w:sz w:val="24"/>
          <w:szCs w:val="24"/>
        </w:rPr>
      </w:pPr>
      <w:r>
        <w:rPr>
          <w:rFonts w:ascii="Arial" w:hAnsi="Arial" w:cs="Arial"/>
          <w:sz w:val="24"/>
          <w:szCs w:val="24"/>
        </w:rPr>
        <w:t>Animal Model Studies</w:t>
      </w:r>
    </w:p>
    <w:p w14:paraId="27F0E1CD" w14:textId="05C2EE23" w:rsidR="009201AC" w:rsidRPr="00E14304" w:rsidRDefault="00E14304" w:rsidP="00E14304">
      <w:pPr>
        <w:pStyle w:val="ListParagraph"/>
        <w:numPr>
          <w:ilvl w:val="0"/>
          <w:numId w:val="3"/>
        </w:numPr>
        <w:spacing w:after="0" w:line="360" w:lineRule="auto"/>
        <w:rPr>
          <w:rFonts w:ascii="Arial" w:hAnsi="Arial" w:cs="Arial"/>
          <w:sz w:val="24"/>
          <w:szCs w:val="24"/>
        </w:rPr>
      </w:pPr>
      <w:r>
        <w:rPr>
          <w:rFonts w:ascii="Arial" w:hAnsi="Arial" w:cs="Arial"/>
          <w:sz w:val="24"/>
          <w:szCs w:val="24"/>
        </w:rPr>
        <w:t xml:space="preserve">Number of in Process Studies </w:t>
      </w:r>
      <w:r w:rsidRPr="00E14304">
        <w:rPr>
          <w:rFonts w:ascii="Arial" w:hAnsi="Arial" w:cs="Arial"/>
          <w:b/>
          <w:bCs/>
          <w:sz w:val="24"/>
          <w:szCs w:val="24"/>
          <w:u w:val="single"/>
        </w:rPr>
        <w:t xml:space="preserve"> </w:t>
      </w:r>
      <w:r w:rsidR="009201AC" w:rsidRPr="00E14304">
        <w:rPr>
          <w:rFonts w:ascii="Arial" w:hAnsi="Arial" w:cs="Arial"/>
          <w:sz w:val="24"/>
          <w:szCs w:val="24"/>
        </w:rPr>
        <w:t xml:space="preserve"> </w:t>
      </w:r>
    </w:p>
    <w:p w14:paraId="0D4F4054" w14:textId="77777777" w:rsidR="00E14304" w:rsidRDefault="00E14304" w:rsidP="009201AC">
      <w:pPr>
        <w:spacing w:after="0" w:line="360" w:lineRule="auto"/>
        <w:rPr>
          <w:rFonts w:ascii="Arial" w:hAnsi="Arial" w:cs="Arial"/>
          <w:sz w:val="24"/>
          <w:szCs w:val="24"/>
        </w:rPr>
      </w:pPr>
    </w:p>
    <w:p w14:paraId="5F133695" w14:textId="3DFB6E3E" w:rsidR="009201AC" w:rsidRDefault="00EE4108">
      <w:r>
        <w:t xml:space="preserve"> </w:t>
      </w:r>
    </w:p>
    <w:sectPr w:rsidR="009201AC">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23378B" w14:textId="77777777" w:rsidR="007F6736" w:rsidRDefault="007F6736">
      <w:pPr>
        <w:spacing w:after="0" w:line="240" w:lineRule="auto"/>
      </w:pPr>
      <w:r>
        <w:separator/>
      </w:r>
    </w:p>
  </w:endnote>
  <w:endnote w:type="continuationSeparator" w:id="0">
    <w:p w14:paraId="6BCCAA01" w14:textId="77777777" w:rsidR="007F6736" w:rsidRDefault="007F67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8432370"/>
      <w:docPartObj>
        <w:docPartGallery w:val="Page Numbers (Bottom of Page)"/>
        <w:docPartUnique/>
      </w:docPartObj>
    </w:sdtPr>
    <w:sdtEndPr>
      <w:rPr>
        <w:noProof/>
      </w:rPr>
    </w:sdtEndPr>
    <w:sdtContent>
      <w:p w14:paraId="2470A46B" w14:textId="77777777" w:rsidR="0048323B" w:rsidRDefault="0048323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06063C2" w14:textId="77777777" w:rsidR="0048323B" w:rsidRDefault="004832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7CC74D" w14:textId="77777777" w:rsidR="007F6736" w:rsidRDefault="007F6736">
      <w:pPr>
        <w:spacing w:after="0" w:line="240" w:lineRule="auto"/>
      </w:pPr>
      <w:r>
        <w:separator/>
      </w:r>
    </w:p>
  </w:footnote>
  <w:footnote w:type="continuationSeparator" w:id="0">
    <w:p w14:paraId="6FD3FC49" w14:textId="77777777" w:rsidR="007F6736" w:rsidRDefault="007F67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7D1D70" w14:textId="7FD42818" w:rsidR="0048323B" w:rsidRDefault="0048323B">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2F00FE"/>
    <w:multiLevelType w:val="hybridMultilevel"/>
    <w:tmpl w:val="7BDC02FC"/>
    <w:lvl w:ilvl="0" w:tplc="C1A8C928">
      <w:start w:val="1"/>
      <w:numFmt w:val="ordinal"/>
      <w:lvlText w:val="%1 Criteria -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41E01A5"/>
    <w:multiLevelType w:val="hybridMultilevel"/>
    <w:tmpl w:val="E9E46382"/>
    <w:lvl w:ilvl="0" w:tplc="14927716">
      <w:start w:val="1"/>
      <w:numFmt w:val="decimal"/>
      <w:lvlText w:val="%1."/>
      <w:lvlJc w:val="left"/>
      <w:pPr>
        <w:ind w:left="720" w:hanging="360"/>
      </w:pPr>
      <w:rPr>
        <w:rFonts w:hint="default"/>
        <w:b/>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8185E49"/>
    <w:multiLevelType w:val="hybridMultilevel"/>
    <w:tmpl w:val="D3D64D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32373D0"/>
    <w:multiLevelType w:val="hybridMultilevel"/>
    <w:tmpl w:val="8A0202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1AC"/>
    <w:rsid w:val="00002FE2"/>
    <w:rsid w:val="00072BB4"/>
    <w:rsid w:val="00085F8D"/>
    <w:rsid w:val="000C0D1C"/>
    <w:rsid w:val="000E3CC4"/>
    <w:rsid w:val="00123E15"/>
    <w:rsid w:val="001375A5"/>
    <w:rsid w:val="00162437"/>
    <w:rsid w:val="0019313E"/>
    <w:rsid w:val="001A4262"/>
    <w:rsid w:val="001A6E33"/>
    <w:rsid w:val="001B3B13"/>
    <w:rsid w:val="002204DC"/>
    <w:rsid w:val="0022578E"/>
    <w:rsid w:val="0027792F"/>
    <w:rsid w:val="002873D7"/>
    <w:rsid w:val="00290EC9"/>
    <w:rsid w:val="00291445"/>
    <w:rsid w:val="002B2F96"/>
    <w:rsid w:val="002C5E5D"/>
    <w:rsid w:val="002D2FE1"/>
    <w:rsid w:val="002F41E2"/>
    <w:rsid w:val="00354ECA"/>
    <w:rsid w:val="0039379F"/>
    <w:rsid w:val="003E17DB"/>
    <w:rsid w:val="003E4E82"/>
    <w:rsid w:val="00416D49"/>
    <w:rsid w:val="00424B60"/>
    <w:rsid w:val="00434962"/>
    <w:rsid w:val="00447A14"/>
    <w:rsid w:val="00462D1B"/>
    <w:rsid w:val="00480B34"/>
    <w:rsid w:val="0048323B"/>
    <w:rsid w:val="004A6BB5"/>
    <w:rsid w:val="004C5F9F"/>
    <w:rsid w:val="004C765F"/>
    <w:rsid w:val="00516F54"/>
    <w:rsid w:val="00535422"/>
    <w:rsid w:val="00536AA4"/>
    <w:rsid w:val="005637DC"/>
    <w:rsid w:val="0058080B"/>
    <w:rsid w:val="005964B8"/>
    <w:rsid w:val="005C0125"/>
    <w:rsid w:val="005C1BDA"/>
    <w:rsid w:val="005D4428"/>
    <w:rsid w:val="005E52C6"/>
    <w:rsid w:val="00652535"/>
    <w:rsid w:val="00685FD4"/>
    <w:rsid w:val="006B5FAA"/>
    <w:rsid w:val="006E0AA3"/>
    <w:rsid w:val="006E12A4"/>
    <w:rsid w:val="00713C8A"/>
    <w:rsid w:val="007151A7"/>
    <w:rsid w:val="00757D9E"/>
    <w:rsid w:val="00787204"/>
    <w:rsid w:val="00796F99"/>
    <w:rsid w:val="007A40CC"/>
    <w:rsid w:val="007C4BD0"/>
    <w:rsid w:val="007F6736"/>
    <w:rsid w:val="00855059"/>
    <w:rsid w:val="0086113C"/>
    <w:rsid w:val="00873F57"/>
    <w:rsid w:val="0089392E"/>
    <w:rsid w:val="008A1CAD"/>
    <w:rsid w:val="008C052C"/>
    <w:rsid w:val="008D380B"/>
    <w:rsid w:val="008E0877"/>
    <w:rsid w:val="008F6BB2"/>
    <w:rsid w:val="00906D6B"/>
    <w:rsid w:val="009201AC"/>
    <w:rsid w:val="00925A07"/>
    <w:rsid w:val="009809FF"/>
    <w:rsid w:val="00982DE4"/>
    <w:rsid w:val="00983BF3"/>
    <w:rsid w:val="00995311"/>
    <w:rsid w:val="00995C16"/>
    <w:rsid w:val="009B3BB7"/>
    <w:rsid w:val="009D68DE"/>
    <w:rsid w:val="009E7729"/>
    <w:rsid w:val="00A12260"/>
    <w:rsid w:val="00A262CA"/>
    <w:rsid w:val="00A26324"/>
    <w:rsid w:val="00A610C7"/>
    <w:rsid w:val="00A70647"/>
    <w:rsid w:val="00A8214E"/>
    <w:rsid w:val="00A87D42"/>
    <w:rsid w:val="00B02B78"/>
    <w:rsid w:val="00B14FBA"/>
    <w:rsid w:val="00B5755A"/>
    <w:rsid w:val="00B66F32"/>
    <w:rsid w:val="00B97010"/>
    <w:rsid w:val="00BA44AE"/>
    <w:rsid w:val="00C20F19"/>
    <w:rsid w:val="00C25D82"/>
    <w:rsid w:val="00C36B90"/>
    <w:rsid w:val="00C660DF"/>
    <w:rsid w:val="00C66DAD"/>
    <w:rsid w:val="00C67015"/>
    <w:rsid w:val="00C80DBA"/>
    <w:rsid w:val="00CA481C"/>
    <w:rsid w:val="00CD5BE6"/>
    <w:rsid w:val="00D03CDE"/>
    <w:rsid w:val="00D0676A"/>
    <w:rsid w:val="00D5005C"/>
    <w:rsid w:val="00D62D19"/>
    <w:rsid w:val="00D77171"/>
    <w:rsid w:val="00D80112"/>
    <w:rsid w:val="00DC18DE"/>
    <w:rsid w:val="00DF3C8F"/>
    <w:rsid w:val="00E14304"/>
    <w:rsid w:val="00ED763B"/>
    <w:rsid w:val="00EE4108"/>
    <w:rsid w:val="00EE7FF3"/>
    <w:rsid w:val="00F00FE5"/>
    <w:rsid w:val="00F26658"/>
    <w:rsid w:val="00F45A37"/>
    <w:rsid w:val="00F65F46"/>
    <w:rsid w:val="00FA327B"/>
    <w:rsid w:val="00FD126F"/>
    <w:rsid w:val="00FD17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39AEF"/>
  <w15:chartTrackingRefBased/>
  <w15:docId w15:val="{5F7A5439-4B8B-4B2F-9CDB-38DE78FA1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201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1AC"/>
    <w:pPr>
      <w:ind w:left="720"/>
      <w:contextualSpacing/>
    </w:pPr>
  </w:style>
  <w:style w:type="character" w:styleId="Hyperlink">
    <w:name w:val="Hyperlink"/>
    <w:basedOn w:val="DefaultParagraphFont"/>
    <w:uiPriority w:val="99"/>
    <w:unhideWhenUsed/>
    <w:rsid w:val="009201AC"/>
    <w:rPr>
      <w:color w:val="0563C1" w:themeColor="hyperlink"/>
      <w:u w:val="single"/>
    </w:rPr>
  </w:style>
  <w:style w:type="paragraph" w:styleId="Header">
    <w:name w:val="header"/>
    <w:basedOn w:val="Normal"/>
    <w:link w:val="HeaderChar"/>
    <w:uiPriority w:val="99"/>
    <w:unhideWhenUsed/>
    <w:rsid w:val="009201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01AC"/>
  </w:style>
  <w:style w:type="paragraph" w:styleId="Footer">
    <w:name w:val="footer"/>
    <w:basedOn w:val="Normal"/>
    <w:link w:val="FooterChar"/>
    <w:uiPriority w:val="99"/>
    <w:unhideWhenUsed/>
    <w:rsid w:val="009201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01AC"/>
  </w:style>
  <w:style w:type="table" w:styleId="TableGrid">
    <w:name w:val="Table Grid"/>
    <w:basedOn w:val="TableNormal"/>
    <w:uiPriority w:val="39"/>
    <w:rsid w:val="009201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9201AC"/>
    <w:pPr>
      <w:spacing w:line="240" w:lineRule="auto"/>
    </w:pPr>
    <w:rPr>
      <w:sz w:val="20"/>
      <w:szCs w:val="20"/>
    </w:rPr>
  </w:style>
  <w:style w:type="character" w:customStyle="1" w:styleId="CommentTextChar">
    <w:name w:val="Comment Text Char"/>
    <w:basedOn w:val="DefaultParagraphFont"/>
    <w:link w:val="CommentText"/>
    <w:uiPriority w:val="99"/>
    <w:rsid w:val="009201AC"/>
    <w:rPr>
      <w:sz w:val="20"/>
      <w:szCs w:val="20"/>
    </w:rPr>
  </w:style>
  <w:style w:type="paragraph" w:styleId="NormalWeb">
    <w:name w:val="Normal (Web)"/>
    <w:basedOn w:val="Normal"/>
    <w:uiPriority w:val="99"/>
    <w:unhideWhenUsed/>
    <w:rsid w:val="009201A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201AC"/>
    <w:rPr>
      <w:b/>
      <w:bCs/>
    </w:rPr>
  </w:style>
  <w:style w:type="paragraph" w:styleId="BalloonText">
    <w:name w:val="Balloon Text"/>
    <w:basedOn w:val="Normal"/>
    <w:link w:val="BalloonTextChar"/>
    <w:uiPriority w:val="99"/>
    <w:semiHidden/>
    <w:unhideWhenUsed/>
    <w:rsid w:val="00F00F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0FE5"/>
    <w:rPr>
      <w:rFonts w:ascii="Segoe UI" w:hAnsi="Segoe UI" w:cs="Segoe UI"/>
      <w:sz w:val="18"/>
      <w:szCs w:val="18"/>
    </w:rPr>
  </w:style>
  <w:style w:type="character" w:styleId="UnresolvedMention">
    <w:name w:val="Unresolved Mention"/>
    <w:basedOn w:val="DefaultParagraphFont"/>
    <w:uiPriority w:val="99"/>
    <w:semiHidden/>
    <w:unhideWhenUsed/>
    <w:rsid w:val="00796F99"/>
    <w:rPr>
      <w:color w:val="605E5C"/>
      <w:shd w:val="clear" w:color="auto" w:fill="E1DFDD"/>
    </w:rPr>
  </w:style>
  <w:style w:type="paragraph" w:styleId="FootnoteText">
    <w:name w:val="footnote text"/>
    <w:basedOn w:val="Normal"/>
    <w:link w:val="FootnoteTextChar"/>
    <w:uiPriority w:val="99"/>
    <w:unhideWhenUsed/>
    <w:rsid w:val="007A40CC"/>
    <w:pPr>
      <w:spacing w:after="0" w:line="240" w:lineRule="auto"/>
    </w:pPr>
    <w:rPr>
      <w:sz w:val="20"/>
      <w:szCs w:val="20"/>
    </w:rPr>
  </w:style>
  <w:style w:type="character" w:customStyle="1" w:styleId="FootnoteTextChar">
    <w:name w:val="Footnote Text Char"/>
    <w:basedOn w:val="DefaultParagraphFont"/>
    <w:link w:val="FootnoteText"/>
    <w:uiPriority w:val="99"/>
    <w:rsid w:val="007A40CC"/>
    <w:rPr>
      <w:sz w:val="20"/>
      <w:szCs w:val="20"/>
    </w:rPr>
  </w:style>
  <w:style w:type="character" w:styleId="CommentReference">
    <w:name w:val="annotation reference"/>
    <w:basedOn w:val="DefaultParagraphFont"/>
    <w:uiPriority w:val="99"/>
    <w:semiHidden/>
    <w:unhideWhenUsed/>
    <w:rsid w:val="005964B8"/>
    <w:rPr>
      <w:sz w:val="16"/>
      <w:szCs w:val="16"/>
    </w:rPr>
  </w:style>
  <w:style w:type="paragraph" w:styleId="CommentSubject">
    <w:name w:val="annotation subject"/>
    <w:basedOn w:val="CommentText"/>
    <w:next w:val="CommentText"/>
    <w:link w:val="CommentSubjectChar"/>
    <w:uiPriority w:val="99"/>
    <w:semiHidden/>
    <w:unhideWhenUsed/>
    <w:rsid w:val="005964B8"/>
    <w:rPr>
      <w:b/>
      <w:bCs/>
    </w:rPr>
  </w:style>
  <w:style w:type="character" w:customStyle="1" w:styleId="CommentSubjectChar">
    <w:name w:val="Comment Subject Char"/>
    <w:basedOn w:val="CommentTextChar"/>
    <w:link w:val="CommentSubject"/>
    <w:uiPriority w:val="99"/>
    <w:semiHidden/>
    <w:rsid w:val="005964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dith.a.hoyland@manchester.ac.uk" TargetMode="External"/><Relationship Id="rId13" Type="http://schemas.openxmlformats.org/officeDocument/2006/relationships/hyperlink" Target="https://baaps.org.uk/about/news/1535/cosmetic_surgery_stats_dad_bods_and_filter_jobs"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tthew.hennessy@student.manchester.ac.uk" TargetMode="External"/><Relationship Id="rId12" Type="http://schemas.openxmlformats.org/officeDocument/2006/relationships/hyperlink" Target="https://www.plasticsurgery.org/documents/News/Statistics/2017/plastic-surgery-statistics-report-2017.pdf"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fda.gov/ICECI/EnforcementActions/WarningLetters/ucm625497.ht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ice.org.uk/guidance/cg177/documents/osteoarthritis-update-final-scope2" TargetMode="External"/><Relationship Id="rId5" Type="http://schemas.openxmlformats.org/officeDocument/2006/relationships/footnotes" Target="footnotes.xml"/><Relationship Id="rId15" Type="http://schemas.openxmlformats.org/officeDocument/2006/relationships/hyperlink" Target="https://www.clinicaltrials.gov/" TargetMode="External"/><Relationship Id="rId10" Type="http://schemas.openxmlformats.org/officeDocument/2006/relationships/hyperlink" Target="https://www.nice.org.uk/guidance/cg177/resources/osteoarthritis-care-and-management-pdf-35109757272517"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arthritisresearchuk.org/~/media/Files/Data%20and%20stats/State%20of%20MSK/PHS-08_StateOfMSKReport.ashx" TargetMode="External"/><Relationship Id="rId14" Type="http://schemas.openxmlformats.org/officeDocument/2006/relationships/hyperlink" Target="https://www.oarsi.org/sites/default/files/library/2014/pdf/physiciansumfinal.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5604</Words>
  <Characters>31947</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Hennessy</dc:creator>
  <cp:keywords/>
  <dc:description/>
  <cp:lastModifiedBy>Matthew Hennessy</cp:lastModifiedBy>
  <cp:revision>2</cp:revision>
  <cp:lastPrinted>2019-08-07T11:14:00Z</cp:lastPrinted>
  <dcterms:created xsi:type="dcterms:W3CDTF">2019-09-22T14:44:00Z</dcterms:created>
  <dcterms:modified xsi:type="dcterms:W3CDTF">2019-09-22T14:44:00Z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1565896859</vt:i4>
  </property>
</Properties>
</file>