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AE35CA" w14:textId="77777777" w:rsidR="00F026A8" w:rsidRPr="00F026A8" w:rsidRDefault="00F026A8" w:rsidP="00F026A8">
      <w:pPr>
        <w:autoSpaceDE w:val="0"/>
        <w:autoSpaceDN w:val="0"/>
        <w:adjustRightInd w:val="0"/>
        <w:spacing w:line="288" w:lineRule="auto"/>
        <w:jc w:val="both"/>
        <w:rPr>
          <w:rFonts w:ascii="Arial" w:eastAsiaTheme="minorHAnsi" w:hAnsi="Arial" w:cs="Arial"/>
          <w:b/>
          <w:bCs/>
          <w:color w:val="000000"/>
          <w:sz w:val="28"/>
          <w:szCs w:val="28"/>
          <w:u w:val="single"/>
          <w:lang w:val="en-US"/>
        </w:rPr>
      </w:pPr>
      <w:r w:rsidRPr="00F026A8">
        <w:rPr>
          <w:rFonts w:ascii="Arial" w:eastAsiaTheme="minorHAnsi" w:hAnsi="Arial" w:cs="Arial"/>
          <w:b/>
          <w:bCs/>
          <w:color w:val="000000"/>
          <w:sz w:val="28"/>
          <w:szCs w:val="28"/>
          <w:u w:val="single"/>
          <w:lang w:val="en-US"/>
        </w:rPr>
        <w:t>Appendix</w:t>
      </w:r>
    </w:p>
    <w:p w14:paraId="3F524805" w14:textId="77777777" w:rsidR="00F026A8" w:rsidRPr="00F026A8" w:rsidRDefault="00F026A8" w:rsidP="00F026A8">
      <w:pPr>
        <w:autoSpaceDE w:val="0"/>
        <w:autoSpaceDN w:val="0"/>
        <w:adjustRightInd w:val="0"/>
        <w:spacing w:line="288" w:lineRule="auto"/>
        <w:jc w:val="both"/>
        <w:rPr>
          <w:rFonts w:ascii="Arial" w:eastAsiaTheme="minorHAnsi" w:hAnsi="Arial" w:cs="Arial"/>
          <w:b/>
          <w:bCs/>
          <w:color w:val="000000"/>
          <w:sz w:val="28"/>
          <w:szCs w:val="28"/>
          <w:lang w:val="en-US"/>
        </w:rPr>
      </w:pPr>
    </w:p>
    <w:p w14:paraId="52A1C626" w14:textId="77777777" w:rsidR="00F026A8" w:rsidRPr="00F026A8" w:rsidRDefault="00F026A8" w:rsidP="00F026A8">
      <w:pPr>
        <w:autoSpaceDE w:val="0"/>
        <w:autoSpaceDN w:val="0"/>
        <w:adjustRightInd w:val="0"/>
        <w:spacing w:line="288" w:lineRule="auto"/>
        <w:jc w:val="both"/>
        <w:rPr>
          <w:rFonts w:ascii="Arial" w:eastAsiaTheme="minorHAnsi" w:hAnsi="Arial" w:cs="Arial"/>
          <w:color w:val="000000"/>
          <w:lang w:val="en-US"/>
        </w:rPr>
      </w:pPr>
      <w:r w:rsidRPr="00F026A8">
        <w:rPr>
          <w:rFonts w:ascii="Arial" w:eastAsiaTheme="minorHAnsi" w:hAnsi="Arial" w:cs="Arial"/>
          <w:color w:val="000000"/>
          <w:lang w:val="en-US"/>
        </w:rPr>
        <w:tab/>
        <w:t>Articles included in the thematic analysis are listed below, organised by region and by level of development, corresponding to regional groupings designated by the UN M49 Standard</w:t>
      </w:r>
      <w:r w:rsidRPr="00F026A8">
        <w:rPr>
          <w:rFonts w:ascii="Arial" w:eastAsiaTheme="minorHAnsi" w:hAnsi="Arial" w:cs="Arial"/>
          <w:color w:val="000000"/>
          <w:vertAlign w:val="superscript"/>
          <w:lang w:val="en-US"/>
        </w:rPr>
        <w:t xml:space="preserve"> </w:t>
      </w:r>
      <w:r w:rsidRPr="00F026A8">
        <w:rPr>
          <w:rFonts w:ascii="Arial" w:eastAsiaTheme="minorHAnsi" w:hAnsi="Arial" w:cs="Arial"/>
          <w:color w:val="000000"/>
          <w:lang w:val="en-US"/>
        </w:rPr>
        <w:t>and income groupings as per the World Bank classification system.</w:t>
      </w:r>
    </w:p>
    <w:p w14:paraId="233B93F2" w14:textId="77777777" w:rsidR="00F026A8" w:rsidRPr="00F026A8" w:rsidRDefault="00F026A8" w:rsidP="00F026A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20"/>
          <w:szCs w:val="20"/>
          <w:lang w:val="en-US"/>
        </w:rPr>
      </w:pPr>
    </w:p>
    <w:tbl>
      <w:tblPr>
        <w:tblW w:w="0" w:type="auto"/>
        <w:tblInd w:w="-10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1960"/>
        <w:gridCol w:w="2280"/>
      </w:tblGrid>
      <w:tr w:rsidR="00F026A8" w:rsidRPr="00F026A8" w14:paraId="02007AFF" w14:textId="77777777">
        <w:tblPrEx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FA77338" w14:textId="77777777" w:rsidR="00F026A8" w:rsidRPr="00F026A8" w:rsidRDefault="00F026A8" w:rsidP="00F026A8">
            <w:pPr>
              <w:autoSpaceDE w:val="0"/>
              <w:autoSpaceDN w:val="0"/>
              <w:adjustRightInd w:val="0"/>
              <w:jc w:val="center"/>
              <w:rPr>
                <w:rFonts w:ascii="Helvetica" w:eastAsiaTheme="minorHAnsi" w:hAnsi="Helvetica" w:cs="Helvetica"/>
                <w:kern w:val="1"/>
                <w:lang w:val="en-US"/>
              </w:rPr>
            </w:pPr>
            <w:bookmarkStart w:id="0" w:name="_GoBack"/>
            <w:bookmarkEnd w:id="0"/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Title (Author(s))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5FC100D" w14:textId="77777777" w:rsidR="00F026A8" w:rsidRPr="00F026A8" w:rsidRDefault="00F026A8" w:rsidP="00F026A8">
            <w:pPr>
              <w:autoSpaceDE w:val="0"/>
              <w:autoSpaceDN w:val="0"/>
              <w:adjustRightInd w:val="0"/>
              <w:jc w:val="center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Development classification</w:t>
            </w:r>
          </w:p>
        </w:tc>
      </w:tr>
      <w:tr w:rsidR="00F026A8" w:rsidRPr="00F026A8" w14:paraId="5FA48693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77B4BE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Multiple countries</w:t>
            </w:r>
          </w:p>
        </w:tc>
        <w:tc>
          <w:tcPr>
            <w:tcW w:w="228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01C7AED" w14:textId="77777777" w:rsidR="00F026A8" w:rsidRPr="00F026A8" w:rsidRDefault="00F026A8" w:rsidP="00F026A8">
            <w:pPr>
              <w:autoSpaceDE w:val="0"/>
              <w:autoSpaceDN w:val="0"/>
              <w:adjustRightInd w:val="0"/>
              <w:jc w:val="center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= 12</w:t>
            </w:r>
          </w:p>
        </w:tc>
      </w:tr>
      <w:tr w:rsidR="00F026A8" w:rsidRPr="00F026A8" w14:paraId="06432289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5CBA340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 survey of emergency medicine in 36 countries (Dickinson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0429B0E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0D6E684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89088F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Access to urban acute care services in high- vs. middle-income countries: An analysis of seven cities (Austin et al)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BE2F8C5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171F87AD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FA2FC9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medical services key performance measurement in Asian cities (Rahman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AC0879F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0749923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FA4B21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 survey on the resources and practices in pediatric critical care of resource-rich and resource-limited countries (Tripathi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C50152F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5FFD0A6C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C7A9E7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 review and analysis of intensive care medicine in the least developed countries* (Dünser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71E49AB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02AC556F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985C14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The variability of critical care bed numbers in Europe (Rhodes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B53A34B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162B26CC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856271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Anesthesia capacity in 22 low and middle income countries (Vo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C25834F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626288AF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07C235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Shortage of doctors, shortage of data: A review of the global surgery, obstetrics, and anesthesia workforce literature (Hoyler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563D802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0873214E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922981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Addressing the Millennium Development Goals From a Surgical Perspective (Kushner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F3251A6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75407781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3D1523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Access to emergency and surgical care in sub-Saharan Africa: The infrastructure gap (Hsia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04B5674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60C93EAE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5358820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care in sub-Saharan Africa: Results of a consensus conference (Calvello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1B3FBA2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0E95F408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376885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care in 59 low- and middle-income countries: a systematic review (Obermeyer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6C6C6C"/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558E6AB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7FCA3D77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9BF9C7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Sub-Saharan Africa</w:t>
            </w:r>
          </w:p>
        </w:tc>
        <w:tc>
          <w:tcPr>
            <w:tcW w:w="228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6E1641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 xml:space="preserve">n 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>= 20</w:t>
            </w:r>
          </w:p>
        </w:tc>
      </w:tr>
      <w:tr w:rsidR="00F026A8" w:rsidRPr="00F026A8" w14:paraId="4632E60E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CA5006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and critical care services in Tanzania: a survey of ten hospitals (Baker et al.)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10C76B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Low-income</w:t>
            </w:r>
          </w:p>
        </w:tc>
      </w:tr>
      <w:tr w:rsidR="00F026A8" w:rsidRPr="00F026A8" w14:paraId="3C6AA8B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9B07AE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The state of emergency medicine in the United Republic of Tanzania (Hicks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268E01D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30D8DDCB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2D6D81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care capacity in Africa: A clinical and educational initiative in Tanzania (Reynolds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72C7D8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4397448E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AC1733D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medicine in Zanzibar : the effect of system changes in the emergency department (Thomassen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A6EB15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3D69B90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D2DDA8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and surgery services of primary hospitals in the United Republic of Tanzania (Penoyar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324FF7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0538D4DB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BEBDC8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medicine in a developing country: Experience from Kilimanjaro Christian Medical Centre, Tanzania, East Africa (Cox &amp; Shao)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277B3C8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4566469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04A76D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and urgent care capacity in a resource-limited setting: an assessment of health facilities in western Kenya (Burke et al.)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3BD6F5D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349EA651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FAEAF7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The state of emergency care in the Republic of Kenya (Wachira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B8DA92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43D77792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55F3BF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Comprehensive national analysis of emergency and essential surgical capacity in Rwanda (Petroze et al.)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18CDBC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Low-income</w:t>
            </w:r>
          </w:p>
        </w:tc>
      </w:tr>
      <w:tr w:rsidR="00F026A8" w:rsidRPr="00F026A8" w14:paraId="3ADBABEF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C12EAA4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Pediatric emergency care capacity in a low-resource setting: An assessment of district hospitals in Rwanda (Hategka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CC05DC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3B7D9E57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85FD29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Emergency, anaesthetic and essential surgical capacity in the Gambia (Iddris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F1E610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Low-income</w:t>
            </w:r>
          </w:p>
        </w:tc>
      </w:tr>
      <w:tr w:rsidR="00F026A8" w:rsidRPr="00F026A8" w14:paraId="29379941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D30440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lastRenderedPageBreak/>
              <w:t>A cross-sectional survey of emergency and essential surgical care capacity among hospitals with high trauma burden in a Central African country [Cameroon] (Kouo Ngamby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FAF756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19B8DA48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4FF2C3A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Essentials for emergency care: Lessons from an inventory assessment of an emergency centre in Sub-Saharan Africa [Ghana] (Osei et al.)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C50903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43E283AD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39AC94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The evolution and current state of emergency care in Ghana (Osei-Ampofo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427BF4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6744E7FB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3E25F1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Assessment of capacity for surgery, obstetrics and anaesthesia in 17 Ghanaian hospitals using a WHO assessment tool (Choo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E67982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4FF0E82A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98483E4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Surgical and anaesthetic capacity of hospitals in Malawi: Key insights (Henry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BC4976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Low-income</w:t>
            </w:r>
          </w:p>
        </w:tc>
      </w:tr>
      <w:tr w:rsidR="00F026A8" w:rsidRPr="00F026A8" w14:paraId="6F893E4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807715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care capacity in Freetown, Sierra Leone: a service evaluation (Coyle &amp; Harrison)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095026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Low-income</w:t>
            </w:r>
          </w:p>
        </w:tc>
      </w:tr>
      <w:tr w:rsidR="00F026A8" w:rsidRPr="00F026A8" w14:paraId="40DAC2D9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F26C0A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Quantifying Surgical Capacity in Sierra Leone (Kingham)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CB96EC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06D25A0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371C56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Characteristics and capabilities of emergency departments in Abuja, Nigeria (Wen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EAF5164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0B1EB14A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ED452D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State of emergency medicine in South Africa (Wallis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27B314A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  <w:tr w:rsidR="00F026A8" w:rsidRPr="00F026A8" w14:paraId="79FE768D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384095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Medical Services Development in the Seychelles Islands (Savitsky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B676E4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4631F953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216FAA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 xml:space="preserve">Northern Asia </w:t>
            </w:r>
          </w:p>
        </w:tc>
        <w:tc>
          <w:tcPr>
            <w:tcW w:w="228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699D29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 xml:space="preserve">= 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>1</w:t>
            </w:r>
          </w:p>
        </w:tc>
      </w:tr>
      <w:tr w:rsidR="00F026A8" w:rsidRPr="00F026A8" w14:paraId="5660964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636BDA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The state of emergency care in the Republic of the Sudan (A-Rahman &amp; Jacquet)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D162A4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Low-income</w:t>
            </w:r>
          </w:p>
        </w:tc>
      </w:tr>
      <w:tr w:rsidR="00F026A8" w:rsidRPr="00F026A8" w14:paraId="780703BA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271C2F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Southern Asia</w:t>
            </w:r>
          </w:p>
        </w:tc>
        <w:tc>
          <w:tcPr>
            <w:tcW w:w="228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152294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 xml:space="preserve">n 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>= 11</w:t>
            </w:r>
          </w:p>
        </w:tc>
      </w:tr>
      <w:tr w:rsidR="00F026A8" w:rsidRPr="00F026A8" w14:paraId="3014967A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026DC8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 cross-sectional survey of critical care services in Sri Lanka: A lower middle-income country (Haniffa et al.)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DE7C8F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6A0D306C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0DD8064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Survey of emergency and surgical capacity in the conflict-affected regions of Sri Lanka (Taira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C934D6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55ECF08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7078E8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care in India: The building blocks (Subhan &amp; Jain)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7F2BA97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09FDD72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DD40AF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Survey of Emergency and Essential Surgical, Obstetric and Anaesthetic Services Available in Bangladeshi Government Health Facilities</w:t>
            </w:r>
          </w:p>
          <w:p w14:paraId="4AB567B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(Loveday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C59BEEA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72ACAF4A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A3392D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Rebuilding the health care system in Afghanistan: an overview of primary care and emergency services (Acerra et al.)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795FBC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Low-income</w:t>
            </w:r>
          </w:p>
          <w:p w14:paraId="2FE8024A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249A157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5CDA4FD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 structured assessment of emergency and acute care providers in Afghanistan during the current conflict (Rashid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D3F688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2215A51B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635DA2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and essential surgical services in Afghanistan: Still a missing challenge (Contini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AFE1FC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19EDEEEF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36BBCC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medicine in Nepal: present practice and direction for future (Pandey)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736BC98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Low-income</w:t>
            </w:r>
          </w:p>
        </w:tc>
      </w:tr>
      <w:tr w:rsidR="00F026A8" w:rsidRPr="00F026A8" w14:paraId="3D08E92B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7F406E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Breadth of Emergency Medical Training in Pakistan (Lin et al.)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7B917E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  <w:p w14:paraId="22D769F7" w14:textId="77777777" w:rsidR="00F026A8" w:rsidRPr="00F026A8" w:rsidRDefault="00F026A8" w:rsidP="00F026A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29A423B7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9E5F88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Transport time to trauma facilities in Karachi: an exploratory study. [Pakistan] (Channa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67D229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252A742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8FAF3C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Development of emergency medical services (EMS) in Iran: Components of access (Bahadori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E67F4E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  <w:tr w:rsidR="00F026A8" w:rsidRPr="00F026A8" w14:paraId="414E549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8B6749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Eastern Asia</w:t>
            </w:r>
          </w:p>
        </w:tc>
        <w:tc>
          <w:tcPr>
            <w:tcW w:w="2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AA4048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 xml:space="preserve">n 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>= 2</w:t>
            </w:r>
          </w:p>
        </w:tc>
      </w:tr>
      <w:tr w:rsidR="00F026A8" w:rsidRPr="00F026A8" w14:paraId="63D9CA8E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50FB20A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Intensive care medicine in Mongolia's 3 largest cities: Outlining the needs (Dünser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62E28A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6C1ED499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53CA598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department characteristics and capabilities in Beijing, China (Wen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2A9834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  <w:tr w:rsidR="00F026A8" w:rsidRPr="00F026A8" w14:paraId="7C6C241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5CED14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Southeast Asia</w:t>
            </w:r>
          </w:p>
        </w:tc>
        <w:tc>
          <w:tcPr>
            <w:tcW w:w="2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A3EF5E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= 2</w:t>
            </w:r>
          </w:p>
        </w:tc>
      </w:tr>
      <w:tr w:rsidR="00F026A8" w:rsidRPr="00F026A8" w14:paraId="13AF224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BB14E4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National inventory of emergency departments in Singapore (Wen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C152EB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7FBA44A7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0C24C1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Disaster Management and Emergency Medicine in Malaysia (Lee)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8EEE45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  <w:tr w:rsidR="00F026A8" w:rsidRPr="00F026A8" w14:paraId="70B333F2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7E8A84A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Western Asia</w:t>
            </w:r>
          </w:p>
        </w:tc>
        <w:tc>
          <w:tcPr>
            <w:tcW w:w="2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38CEED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 xml:space="preserve">n 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>= 4</w:t>
            </w:r>
          </w:p>
        </w:tc>
      </w:tr>
      <w:tr w:rsidR="00F026A8" w:rsidRPr="00F026A8" w14:paraId="3F319FE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5DCD190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medicine in Dubai, UAE (Partridge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360448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154D5941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DCFFE8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 study of the workforce in emergency medicine in Israel 2012: what has changed in the last decade? (Drescher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F63DE20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4993523C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365CE1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State of emergency medicine in Azerbaijan (Sule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3A0C43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  <w:tr w:rsidR="00F026A8" w:rsidRPr="00F026A8" w14:paraId="0D6D334A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3C697B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Update on the development of emergency medicine as a specialty in Turkey. (Cevik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4B84CF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  <w:tr w:rsidR="00F026A8" w:rsidRPr="00F026A8" w14:paraId="1602CD42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155610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Melanesia</w:t>
            </w:r>
          </w:p>
        </w:tc>
        <w:tc>
          <w:tcPr>
            <w:tcW w:w="2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377CD1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= 2</w:t>
            </w:r>
          </w:p>
        </w:tc>
      </w:tr>
      <w:tr w:rsidR="00F026A8" w:rsidRPr="00F026A8" w14:paraId="751C769F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4892CC7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Critical care resources in the Solomon Islands: a cross-sectional survey (Westcott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D8792E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4231EAC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FFF9A8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lastRenderedPageBreak/>
              <w:t>Survey of the capacity for essential surgery and anaesthesia services in Papua New Guinea (Martin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BD76B07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156DCF7B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00871E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North America</w:t>
            </w:r>
          </w:p>
        </w:tc>
        <w:tc>
          <w:tcPr>
            <w:tcW w:w="2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F06080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 xml:space="preserve">n 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>= 2</w:t>
            </w:r>
          </w:p>
        </w:tc>
      </w:tr>
      <w:tr w:rsidR="00F026A8" w:rsidRPr="00F026A8" w14:paraId="313801B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0BD4F3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The crisis in United States hospital emergency services (Harrison &amp; Ferguson)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995C1C8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7A7D4259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CA62D6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medicine practice and training in Canada. (Steiner)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E27DE0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6293C0EC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2675D0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Central America</w:t>
            </w:r>
          </w:p>
        </w:tc>
        <w:tc>
          <w:tcPr>
            <w:tcW w:w="228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26973F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= 1</w:t>
            </w:r>
          </w:p>
        </w:tc>
      </w:tr>
      <w:tr w:rsidR="00F026A8" w:rsidRPr="00F026A8" w14:paraId="343B73F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95CFBE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Nicaraguan surgical and anesthesia infrastructure: Survey of ministry of health hospitals (Solis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F394C9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Lower-middle-income</w:t>
            </w:r>
          </w:p>
        </w:tc>
      </w:tr>
      <w:tr w:rsidR="00F026A8" w:rsidRPr="00F026A8" w14:paraId="5E5244AB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7DC153B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South America</w:t>
            </w:r>
          </w:p>
        </w:tc>
        <w:tc>
          <w:tcPr>
            <w:tcW w:w="228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1275E1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= 2</w:t>
            </w:r>
          </w:p>
        </w:tc>
      </w:tr>
      <w:tr w:rsidR="00F026A8" w:rsidRPr="00F026A8" w14:paraId="78455C5C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5212E90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department characteristics and capabilities in Bogotá, Colombia (Bustos et al.)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5041278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375DD85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7F51C4D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State of emergency medicine in Colombia (Arbalaez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14B789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211C9B20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640CD1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Caribbean</w:t>
            </w:r>
          </w:p>
        </w:tc>
        <w:tc>
          <w:tcPr>
            <w:tcW w:w="2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F086BC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  = 5</w:t>
            </w:r>
          </w:p>
        </w:tc>
      </w:tr>
      <w:tr w:rsidR="00F026A8" w:rsidRPr="00F026A8" w14:paraId="0988C34F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177D39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Care Capabilities in North East Haiti: A Cross-sectional Observational Study (De Wulf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CFC63AD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Low-income</w:t>
            </w:r>
          </w:p>
        </w:tc>
      </w:tr>
      <w:tr w:rsidR="00F026A8" w:rsidRPr="00F026A8" w14:paraId="6975EF3E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EB970E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medicine in Jamaica (McDonald et al.)</w:t>
            </w:r>
          </w:p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B2D71DD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  <w:tr w:rsidR="00F026A8" w:rsidRPr="00F026A8" w14:paraId="0FD0DA18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C68140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The evolution of emergency medicine in Jamaica. (Williams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FD66AE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140B155E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A4B960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department physician training in Jamaica: a national public hospital survey (Crandon et al.)</w:t>
            </w:r>
          </w:p>
        </w:tc>
        <w:tc>
          <w:tcPr>
            <w:tcW w:w="2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0C72CB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</w:p>
        </w:tc>
      </w:tr>
      <w:tr w:rsidR="00F026A8" w:rsidRPr="00F026A8" w14:paraId="4CEF9D8B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83F630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Medical Services in St. Vincent and the Grenadines (Boros)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2C7FADD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  <w:tr w:rsidR="00F026A8" w:rsidRPr="00F026A8" w14:paraId="1E393DE1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F7BAC40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Western Europe</w:t>
            </w:r>
          </w:p>
        </w:tc>
        <w:tc>
          <w:tcPr>
            <w:tcW w:w="22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68BDA0E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 xml:space="preserve">n 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= 4</w:t>
            </w:r>
          </w:p>
        </w:tc>
      </w:tr>
      <w:tr w:rsidR="00F026A8" w:rsidRPr="00F026A8" w14:paraId="67BF6FC0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5079EB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State of Emergency Medicine in Switzerland: a national profile of emergency departments in 2006. (Sanchez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060418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328726D3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62EF510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The current state of hospital-based emergency medicine in Germany (Bey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27C384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0FCA0EB7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5E9473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 clinical analysis of the emergency medicine workforce crisis (Reynard &amp; Brown)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15EE02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61B95CB7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5A32E16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Emergency medicine training in the Netherlands, essential changes needed (Gaaeker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02BF741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30A963A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F26CC1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Northern Europe</w:t>
            </w:r>
          </w:p>
        </w:tc>
        <w:tc>
          <w:tcPr>
            <w:tcW w:w="228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E7098F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>n</w:t>
            </w: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 xml:space="preserve"> = 1</w:t>
            </w:r>
          </w:p>
        </w:tc>
      </w:tr>
      <w:tr w:rsidR="00F026A8" w:rsidRPr="00F026A8" w14:paraId="6E492ACF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D608CF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National survey of emergency departments in Denmark. (Wen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2C0C4894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587EF46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07FC2743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Southern Europe</w:t>
            </w:r>
          </w:p>
        </w:tc>
        <w:tc>
          <w:tcPr>
            <w:tcW w:w="228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F7AE3B8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 = 3</w:t>
            </w:r>
          </w:p>
        </w:tc>
      </w:tr>
      <w:tr w:rsidR="00F026A8" w:rsidRPr="00F026A8" w14:paraId="4BCC170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1972858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State of emergency medicine in Spain (Miró)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597A81A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6F005CAA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F9BD542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The readiness of emergency and trauma care in low- and middle-income countries: a cross-sectional descriptive study of 42 public hospitals in Albania. (Latifi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85138E4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  <w:tr w:rsidR="00F026A8" w:rsidRPr="00F026A8" w14:paraId="2E8B62C2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7BEFDDCA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 Profile of Emergency Departments in Slovenia (Jaklic et al.)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C1C8E49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High-income</w:t>
            </w:r>
          </w:p>
        </w:tc>
      </w:tr>
      <w:tr w:rsidR="00F026A8" w:rsidRPr="00F026A8" w14:paraId="478C03E3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1196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45876F5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Eastern Europe</w:t>
            </w:r>
          </w:p>
        </w:tc>
        <w:tc>
          <w:tcPr>
            <w:tcW w:w="2280" w:type="dxa"/>
            <w:tcBorders>
              <w:top w:val="single" w:sz="8" w:space="0" w:color="000000"/>
              <w:bottom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40D85D9C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/>
              </w:rPr>
              <w:t>n</w:t>
            </w:r>
            <w:r w:rsidRPr="00F026A8">
              <w:rPr>
                <w:rFonts w:ascii="Arial" w:eastAsiaTheme="minorHAnsi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= 1</w:t>
            </w:r>
          </w:p>
        </w:tc>
      </w:tr>
      <w:tr w:rsidR="00F026A8" w:rsidRPr="00F026A8" w14:paraId="381E362C" w14:textId="77777777">
        <w:tblPrEx>
          <w:tblCellMar>
            <w:top w:w="0" w:type="dxa"/>
            <w:bottom w:w="0" w:type="dxa"/>
          </w:tblCellMar>
        </w:tblPrEx>
        <w:tc>
          <w:tcPr>
            <w:tcW w:w="11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617DE99D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Helvetica" w:eastAsiaTheme="minorHAnsi" w:hAnsi="Helvetica" w:cs="Helvetica"/>
                <w:kern w:val="1"/>
                <w:lang w:val="en-US"/>
              </w:rPr>
            </w:pPr>
            <w:r w:rsidRPr="00F026A8">
              <w:rPr>
                <w:rFonts w:ascii="Arial" w:eastAsiaTheme="minorHAnsi" w:hAnsi="Arial" w:cs="Arial"/>
                <w:color w:val="000000"/>
                <w:sz w:val="18"/>
                <w:szCs w:val="18"/>
                <w:lang w:val="en-US"/>
              </w:rPr>
              <w:t>An update on emergency care and emergency medicine in Russia (Rodigin)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nil"/>
              <w:left w:w="80" w:type="nil"/>
              <w:bottom w:w="80" w:type="nil"/>
              <w:right w:w="80" w:type="nil"/>
            </w:tcMar>
          </w:tcPr>
          <w:p w14:paraId="3678172F" w14:textId="77777777" w:rsidR="00F026A8" w:rsidRPr="00F026A8" w:rsidRDefault="00F026A8" w:rsidP="00F026A8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0"/>
                <w:szCs w:val="20"/>
                <w:lang w:val="en-US"/>
              </w:rPr>
            </w:pPr>
            <w:r w:rsidRPr="00F026A8">
              <w:rPr>
                <w:rFonts w:ascii="Arial" w:eastAsiaTheme="minorHAnsi" w:hAnsi="Arial" w:cs="Arial"/>
                <w:i/>
                <w:iCs/>
                <w:color w:val="000000"/>
                <w:sz w:val="18"/>
                <w:szCs w:val="18"/>
                <w:lang w:val="en-US"/>
              </w:rPr>
              <w:t>Upper-middle-income</w:t>
            </w:r>
          </w:p>
        </w:tc>
      </w:tr>
    </w:tbl>
    <w:p w14:paraId="26E6370D" w14:textId="59A50D27" w:rsidR="00AF7663" w:rsidRDefault="00AF7663"/>
    <w:sectPr w:rsidR="00AF7663" w:rsidSect="00F026A8">
      <w:pgSz w:w="1682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6A8"/>
    <w:rsid w:val="000E3A25"/>
    <w:rsid w:val="00592937"/>
    <w:rsid w:val="00AF7663"/>
    <w:rsid w:val="00D02152"/>
    <w:rsid w:val="00F02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9C54C67"/>
  <w14:defaultImageDpi w14:val="32767"/>
  <w15:chartTrackingRefBased/>
  <w15:docId w15:val="{BC52BE73-C2C3-2845-B70E-3278F8A1B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1238</Words>
  <Characters>7060</Characters>
  <Application>Microsoft Office Word</Application>
  <DocSecurity>0</DocSecurity>
  <Lines>58</Lines>
  <Paragraphs>16</Paragraphs>
  <ScaleCrop>false</ScaleCrop>
  <Company/>
  <LinksUpToDate>false</LinksUpToDate>
  <CharactersWithSpaces>8282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anahitaasharma@gmail.com</dc:creator>
  <cp:keywords/>
  <dc:description/>
  <cp:lastModifiedBy>anahitaasharma@gmail.com</cp:lastModifiedBy>
  <cp:revision>2</cp:revision>
  <dcterms:created xsi:type="dcterms:W3CDTF">2019-02-19T15:09:00Z</dcterms:created>
  <dcterms:modified xsi:type="dcterms:W3CDTF">2019-02-19T15:13:00Z</dcterms:modified>
</cp:coreProperties>
</file>